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FEC93" w14:textId="5BB733FA" w:rsidR="000145F9" w:rsidRPr="00FC51A4" w:rsidRDefault="00CE2495" w:rsidP="000145F9">
      <w:pPr>
        <w:spacing w:after="0"/>
        <w:jc w:val="right"/>
        <w:rPr>
          <w:rFonts w:ascii="Times New Roman" w:hAnsi="Times New Roman"/>
          <w:bCs/>
          <w:sz w:val="20"/>
          <w:szCs w:val="18"/>
          <w:lang w:val="lt-LT"/>
        </w:rPr>
      </w:pPr>
      <w:r w:rsidRPr="00FC51A4">
        <w:rPr>
          <w:rFonts w:ascii="Times New Roman" w:hAnsi="Times New Roman"/>
          <w:bCs/>
          <w:sz w:val="20"/>
          <w:szCs w:val="18"/>
          <w:lang w:val="lt-LT"/>
        </w:rPr>
        <w:t xml:space="preserve">PIRKIMO SĄLYGŲ </w:t>
      </w:r>
      <w:r w:rsidR="000F51C1">
        <w:rPr>
          <w:rFonts w:ascii="Times New Roman" w:hAnsi="Times New Roman"/>
          <w:bCs/>
          <w:sz w:val="20"/>
          <w:szCs w:val="18"/>
          <w:lang w:val="lt-LT"/>
        </w:rPr>
        <w:t>2</w:t>
      </w:r>
      <w:r w:rsidRPr="00FC51A4">
        <w:rPr>
          <w:rFonts w:ascii="Times New Roman" w:hAnsi="Times New Roman"/>
          <w:bCs/>
          <w:sz w:val="20"/>
          <w:szCs w:val="18"/>
          <w:lang w:val="lt-LT"/>
        </w:rPr>
        <w:t xml:space="preserve"> PRIEDAS </w:t>
      </w:r>
    </w:p>
    <w:p w14:paraId="33C498B9" w14:textId="1DB555F9" w:rsidR="00CE2495" w:rsidRPr="00FC51A4" w:rsidRDefault="00CE2495" w:rsidP="000145F9">
      <w:pPr>
        <w:spacing w:after="0"/>
        <w:jc w:val="right"/>
        <w:rPr>
          <w:rFonts w:ascii="Times New Roman" w:hAnsi="Times New Roman"/>
          <w:bCs/>
          <w:sz w:val="20"/>
          <w:szCs w:val="18"/>
          <w:lang w:val="lt-LT"/>
        </w:rPr>
      </w:pPr>
      <w:r w:rsidRPr="00FC51A4">
        <w:rPr>
          <w:rFonts w:ascii="Times New Roman" w:hAnsi="Times New Roman"/>
          <w:bCs/>
          <w:sz w:val="20"/>
          <w:szCs w:val="18"/>
          <w:lang w:val="lt-LT"/>
        </w:rPr>
        <w:t>„TECHNINĖ SPECIFIKACIJA“</w:t>
      </w:r>
    </w:p>
    <w:p w14:paraId="2E0C55BC" w14:textId="77777777" w:rsidR="00CE2495" w:rsidRPr="00FC51A4" w:rsidRDefault="00CE2495" w:rsidP="00BC1BDC">
      <w:pPr>
        <w:jc w:val="center"/>
        <w:rPr>
          <w:rFonts w:ascii="Times New Roman" w:hAnsi="Times New Roman"/>
          <w:b/>
          <w:sz w:val="24"/>
          <w:lang w:val="lt-LT"/>
        </w:rPr>
      </w:pPr>
    </w:p>
    <w:p w14:paraId="19B0C002" w14:textId="77777777" w:rsidR="00142934" w:rsidRPr="00FC51A4" w:rsidRDefault="00142934" w:rsidP="00142934">
      <w:pPr>
        <w:spacing w:after="0"/>
        <w:jc w:val="center"/>
        <w:rPr>
          <w:rFonts w:ascii="Times New Roman" w:hAnsi="Times New Roman"/>
          <w:b/>
          <w:sz w:val="24"/>
          <w:lang w:val="lt-LT"/>
        </w:rPr>
      </w:pPr>
      <w:r w:rsidRPr="00FC51A4">
        <w:rPr>
          <w:rFonts w:ascii="Times New Roman" w:hAnsi="Times New Roman"/>
          <w:b/>
          <w:sz w:val="24"/>
          <w:lang w:val="lt-LT"/>
        </w:rPr>
        <w:t xml:space="preserve">VIEŠOJO PIRKIMO </w:t>
      </w:r>
    </w:p>
    <w:p w14:paraId="54BDCA43" w14:textId="4321189E" w:rsidR="00142934" w:rsidRPr="00FC51A4" w:rsidRDefault="00142934" w:rsidP="00142934">
      <w:pPr>
        <w:spacing w:after="0"/>
        <w:jc w:val="center"/>
        <w:rPr>
          <w:rFonts w:ascii="Times New Roman" w:hAnsi="Times New Roman"/>
          <w:b/>
          <w:sz w:val="24"/>
          <w:lang w:val="lt-LT"/>
        </w:rPr>
      </w:pPr>
      <w:r w:rsidRPr="00FC51A4">
        <w:rPr>
          <w:rFonts w:ascii="Times New Roman" w:hAnsi="Times New Roman"/>
          <w:b/>
          <w:sz w:val="24"/>
          <w:lang w:val="lt-LT"/>
        </w:rPr>
        <w:t>„</w:t>
      </w:r>
      <w:r w:rsidR="00A74A2E" w:rsidRPr="00FC51A4">
        <w:rPr>
          <w:rFonts w:ascii="Times New Roman" w:hAnsi="Times New Roman"/>
          <w:b/>
          <w:sz w:val="24"/>
          <w:lang w:val="lt-LT"/>
        </w:rPr>
        <w:t xml:space="preserve">ELEKTRONINĖS </w:t>
      </w:r>
      <w:r w:rsidRPr="00FC51A4">
        <w:rPr>
          <w:rFonts w:ascii="Times New Roman" w:hAnsi="Times New Roman"/>
          <w:b/>
          <w:sz w:val="24"/>
          <w:lang w:val="lt-LT"/>
        </w:rPr>
        <w:t>SPYNOS, PROGRAMATORIAI, SPYNŲ VALDIKLIAI IR SKAITYTUVAI“</w:t>
      </w:r>
    </w:p>
    <w:p w14:paraId="7E947355" w14:textId="77777777" w:rsidR="00142934" w:rsidRPr="00FC51A4" w:rsidRDefault="00142934" w:rsidP="00142934">
      <w:pPr>
        <w:spacing w:after="0"/>
        <w:jc w:val="center"/>
        <w:rPr>
          <w:rFonts w:ascii="Times New Roman" w:hAnsi="Times New Roman"/>
          <w:b/>
          <w:sz w:val="24"/>
          <w:lang w:val="lt-LT"/>
        </w:rPr>
      </w:pPr>
    </w:p>
    <w:p w14:paraId="3D1D86D8" w14:textId="1823BCBD" w:rsidR="00BC1BDC" w:rsidRPr="00FC51A4" w:rsidRDefault="00BC1BDC" w:rsidP="00BC1BDC">
      <w:pPr>
        <w:jc w:val="center"/>
        <w:rPr>
          <w:rFonts w:ascii="Times New Roman" w:hAnsi="Times New Roman"/>
          <w:b/>
          <w:sz w:val="24"/>
          <w:lang w:val="lt-LT"/>
        </w:rPr>
      </w:pPr>
      <w:r w:rsidRPr="00FC51A4">
        <w:rPr>
          <w:rFonts w:ascii="Times New Roman" w:hAnsi="Times New Roman"/>
          <w:b/>
          <w:sz w:val="24"/>
          <w:lang w:val="lt-LT"/>
        </w:rPr>
        <w:t>TECHNINĖ SPECIFIKACIJA</w:t>
      </w:r>
    </w:p>
    <w:p w14:paraId="0F121E30" w14:textId="77777777" w:rsidR="00142934" w:rsidRPr="00FC51A4" w:rsidRDefault="00142934" w:rsidP="00BC1BDC">
      <w:pPr>
        <w:jc w:val="center"/>
        <w:rPr>
          <w:rFonts w:ascii="Times New Roman" w:hAnsi="Times New Roman"/>
          <w:b/>
          <w:sz w:val="24"/>
          <w:lang w:val="lt-LT"/>
        </w:rPr>
      </w:pPr>
    </w:p>
    <w:p w14:paraId="70741314" w14:textId="7D91BD09" w:rsidR="00BC1BDC" w:rsidRPr="00FC51A4" w:rsidRDefault="00A0244E" w:rsidP="00BC1BDC">
      <w:pPr>
        <w:jc w:val="both"/>
        <w:rPr>
          <w:rFonts w:ascii="Times New Roman" w:hAnsi="Times New Roman"/>
          <w:b/>
          <w:sz w:val="24"/>
          <w:lang w:val="lt-LT"/>
        </w:rPr>
      </w:pPr>
      <w:r w:rsidRPr="00FC51A4">
        <w:rPr>
          <w:rFonts w:ascii="Times New Roman" w:hAnsi="Times New Roman"/>
          <w:b/>
          <w:sz w:val="24"/>
          <w:lang w:val="lt-LT"/>
        </w:rPr>
        <w:t>Bendri reikalavimai perkamai įrangai:</w:t>
      </w:r>
    </w:p>
    <w:p w14:paraId="77C717F5" w14:textId="50B4E55C" w:rsidR="00FE400F" w:rsidRPr="00FC51A4" w:rsidRDefault="00A0244E" w:rsidP="00BC1BDC">
      <w:pPr>
        <w:pStyle w:val="ListParagraph"/>
        <w:numPr>
          <w:ilvl w:val="0"/>
          <w:numId w:val="2"/>
        </w:numPr>
        <w:tabs>
          <w:tab w:val="left" w:pos="567"/>
        </w:tabs>
        <w:spacing w:after="0"/>
        <w:ind w:left="0" w:firstLine="0"/>
        <w:jc w:val="both"/>
        <w:rPr>
          <w:rFonts w:ascii="Times New Roman" w:hAnsi="Times New Roman"/>
          <w:sz w:val="24"/>
          <w:lang w:val="lt-LT"/>
        </w:rPr>
      </w:pPr>
      <w:r w:rsidRPr="00FC51A4">
        <w:rPr>
          <w:rFonts w:ascii="Times New Roman" w:hAnsi="Times New Roman"/>
          <w:sz w:val="24"/>
          <w:lang w:val="lt-LT"/>
        </w:rPr>
        <w:t xml:space="preserve">Visa siūloma įranga turi </w:t>
      </w:r>
      <w:r w:rsidR="00A231BE">
        <w:rPr>
          <w:rFonts w:ascii="Times New Roman" w:hAnsi="Times New Roman"/>
          <w:sz w:val="24"/>
          <w:lang w:val="lt-LT"/>
        </w:rPr>
        <w:t xml:space="preserve">būti </w:t>
      </w:r>
      <w:r w:rsidRPr="00FC51A4">
        <w:rPr>
          <w:rFonts w:ascii="Times New Roman" w:hAnsi="Times New Roman"/>
          <w:sz w:val="24"/>
          <w:lang w:val="lt-LT"/>
        </w:rPr>
        <w:t xml:space="preserve">pilnai suderinama su </w:t>
      </w:r>
      <w:r w:rsidR="00FC51A4" w:rsidRPr="00FC51A4">
        <w:rPr>
          <w:rFonts w:ascii="Times New Roman" w:hAnsi="Times New Roman"/>
          <w:sz w:val="24"/>
          <w:szCs w:val="24"/>
          <w:lang w:val="lt-LT"/>
        </w:rPr>
        <w:t>Vytauto Didžiojo universitete</w:t>
      </w:r>
      <w:r w:rsidR="00FC51A4" w:rsidRPr="00FC51A4">
        <w:rPr>
          <w:rFonts w:ascii="Times New Roman" w:hAnsi="Times New Roman"/>
          <w:sz w:val="24"/>
          <w:lang w:val="lt-LT"/>
        </w:rPr>
        <w:t xml:space="preserve"> </w:t>
      </w:r>
      <w:r w:rsidRPr="00FC51A4">
        <w:rPr>
          <w:rFonts w:ascii="Times New Roman" w:hAnsi="Times New Roman"/>
          <w:sz w:val="24"/>
          <w:lang w:val="lt-LT"/>
        </w:rPr>
        <w:t xml:space="preserve">veikiančia sistema </w:t>
      </w:r>
      <w:r w:rsidRPr="00FC51A4">
        <w:rPr>
          <w:rFonts w:ascii="Times New Roman" w:hAnsi="Times New Roman"/>
          <w:b/>
          <w:bCs/>
          <w:sz w:val="24"/>
          <w:lang w:val="lt-LT"/>
        </w:rPr>
        <w:t>SALTO</w:t>
      </w:r>
      <w:r w:rsidR="00A07C30" w:rsidRPr="00FC51A4">
        <w:rPr>
          <w:rFonts w:ascii="Times New Roman" w:hAnsi="Times New Roman"/>
          <w:sz w:val="24"/>
          <w:lang w:val="lt-LT"/>
        </w:rPr>
        <w:t>.</w:t>
      </w:r>
    </w:p>
    <w:p w14:paraId="10D16B72" w14:textId="285C4B72" w:rsidR="00BC1BDC" w:rsidRPr="00FC51A4" w:rsidRDefault="00BC1BDC" w:rsidP="00BC1BDC">
      <w:pPr>
        <w:pStyle w:val="ListParagraph"/>
        <w:numPr>
          <w:ilvl w:val="0"/>
          <w:numId w:val="2"/>
        </w:numPr>
        <w:tabs>
          <w:tab w:val="left" w:pos="567"/>
        </w:tabs>
        <w:spacing w:after="0"/>
        <w:ind w:left="0" w:firstLine="0"/>
        <w:jc w:val="both"/>
        <w:rPr>
          <w:rFonts w:ascii="Times New Roman" w:hAnsi="Times New Roman"/>
          <w:sz w:val="24"/>
          <w:lang w:val="lt-LT"/>
        </w:rPr>
      </w:pPr>
      <w:r w:rsidRPr="00FC51A4">
        <w:rPr>
          <w:rFonts w:ascii="Times New Roman" w:hAnsi="Times New Roman"/>
          <w:sz w:val="24"/>
          <w:lang w:val="lt-LT"/>
        </w:rPr>
        <w:t xml:space="preserve">Tiekėjo pristatoma Įranga turi būti gamykliškai nauja „brand new“., gamykliškai atnaujinti „renew“/„refurbished“ /„remarked“ komponentai neleistini. Įranga turi atitikti šioje Techninėje specifikacijoje nustatytus minimalius / būtinus reikalavimus </w:t>
      </w:r>
      <w:r w:rsidRPr="00FC51A4">
        <w:rPr>
          <w:rFonts w:ascii="Times New Roman" w:hAnsi="Times New Roman"/>
          <w:i/>
          <w:iCs/>
          <w:sz w:val="24"/>
          <w:lang w:val="lt-LT"/>
        </w:rPr>
        <w:t>(Reikalaujamos techninės charakteristikos)</w:t>
      </w:r>
      <w:r w:rsidRPr="00FC51A4">
        <w:rPr>
          <w:rFonts w:ascii="Times New Roman" w:hAnsi="Times New Roman"/>
          <w:sz w:val="24"/>
          <w:lang w:val="lt-LT"/>
        </w:rPr>
        <w:t>.</w:t>
      </w:r>
    </w:p>
    <w:p w14:paraId="0FE775B3" w14:textId="0C97F861" w:rsidR="00BC1BDC" w:rsidRPr="00FC51A4" w:rsidRDefault="00BC1BDC" w:rsidP="00BC1BDC">
      <w:pPr>
        <w:pStyle w:val="ListParagraph"/>
        <w:numPr>
          <w:ilvl w:val="0"/>
          <w:numId w:val="2"/>
        </w:numPr>
        <w:tabs>
          <w:tab w:val="left" w:pos="567"/>
        </w:tabs>
        <w:spacing w:after="0"/>
        <w:ind w:left="0" w:firstLine="0"/>
        <w:jc w:val="both"/>
        <w:rPr>
          <w:rFonts w:ascii="Times New Roman" w:hAnsi="Times New Roman"/>
          <w:sz w:val="24"/>
          <w:lang w:val="lt-LT"/>
        </w:rPr>
      </w:pPr>
      <w:r w:rsidRPr="00FC51A4">
        <w:rPr>
          <w:rFonts w:ascii="Times New Roman" w:hAnsi="Times New Roman"/>
          <w:sz w:val="24"/>
          <w:lang w:val="lt-LT"/>
        </w:rPr>
        <w:t>Į pasiūlymo kainą turi būti įvertintas įrangos pristatymas</w:t>
      </w:r>
      <w:r w:rsidR="00A07C30" w:rsidRPr="00FC51A4">
        <w:rPr>
          <w:rFonts w:ascii="Times New Roman" w:hAnsi="Times New Roman"/>
          <w:sz w:val="24"/>
          <w:lang w:val="lt-LT"/>
        </w:rPr>
        <w:t>.</w:t>
      </w:r>
    </w:p>
    <w:p w14:paraId="4EB40433" w14:textId="7DC39633" w:rsidR="00BC1BDC" w:rsidRPr="00FC51A4" w:rsidRDefault="00BC1BDC" w:rsidP="00BC1BDC">
      <w:pPr>
        <w:pStyle w:val="ListParagraph"/>
        <w:numPr>
          <w:ilvl w:val="0"/>
          <w:numId w:val="2"/>
        </w:numPr>
        <w:tabs>
          <w:tab w:val="left" w:pos="567"/>
        </w:tabs>
        <w:spacing w:after="0"/>
        <w:ind w:left="0" w:firstLine="0"/>
        <w:jc w:val="both"/>
        <w:rPr>
          <w:rFonts w:ascii="Times New Roman" w:hAnsi="Times New Roman"/>
          <w:sz w:val="24"/>
          <w:lang w:val="lt-LT"/>
        </w:rPr>
      </w:pPr>
      <w:r w:rsidRPr="00FC51A4">
        <w:rPr>
          <w:rFonts w:ascii="Times New Roman" w:hAnsi="Times New Roman"/>
          <w:sz w:val="24"/>
          <w:lang w:val="lt-LT"/>
        </w:rPr>
        <w:t>Įrangos pristatymo vieta: Universiteto 8A, Akademija, Kauno raj.</w:t>
      </w:r>
    </w:p>
    <w:p w14:paraId="7B6447CD" w14:textId="727B72B9" w:rsidR="00C368D9" w:rsidRPr="00FC51A4" w:rsidRDefault="00C368D9" w:rsidP="003D34FC">
      <w:pPr>
        <w:pStyle w:val="ListParagraph"/>
        <w:numPr>
          <w:ilvl w:val="0"/>
          <w:numId w:val="2"/>
        </w:numPr>
        <w:tabs>
          <w:tab w:val="left" w:pos="567"/>
        </w:tabs>
        <w:spacing w:after="0"/>
        <w:ind w:left="0" w:firstLine="0"/>
        <w:jc w:val="both"/>
        <w:rPr>
          <w:rFonts w:ascii="Times New Roman" w:hAnsi="Times New Roman"/>
          <w:sz w:val="24"/>
          <w:lang w:val="lt-LT"/>
        </w:rPr>
      </w:pPr>
      <w:r w:rsidRPr="00FC51A4">
        <w:rPr>
          <w:rFonts w:ascii="Times New Roman" w:hAnsi="Times New Roman"/>
          <w:sz w:val="24"/>
          <w:lang w:val="lt-LT"/>
        </w:rPr>
        <w:t>Užsakymai teikiami pagal poreikį elektroninėmis priemonėmis (el. paštu) Sutart</w:t>
      </w:r>
      <w:r w:rsidR="00D36639">
        <w:rPr>
          <w:rFonts w:ascii="Times New Roman" w:hAnsi="Times New Roman"/>
          <w:sz w:val="24"/>
          <w:lang w:val="lt-LT"/>
        </w:rPr>
        <w:t xml:space="preserve">yje </w:t>
      </w:r>
      <w:r w:rsidRPr="00FC51A4">
        <w:rPr>
          <w:rFonts w:ascii="Times New Roman" w:hAnsi="Times New Roman"/>
          <w:sz w:val="24"/>
          <w:lang w:val="lt-LT"/>
        </w:rPr>
        <w:t>nurodytam kontaktiniam asmeniui. Paslaugų suteikimo terminas pradedamas skaičiuoti nuo Užsakymo gavimo dienos. Užsakymas laikomas gautu:</w:t>
      </w:r>
    </w:p>
    <w:p w14:paraId="512387CC" w14:textId="27134060" w:rsidR="00C368D9" w:rsidRPr="00FC51A4" w:rsidRDefault="00C368D9" w:rsidP="00F04F3F">
      <w:pPr>
        <w:pStyle w:val="ListParagraph"/>
        <w:numPr>
          <w:ilvl w:val="0"/>
          <w:numId w:val="4"/>
        </w:numPr>
        <w:tabs>
          <w:tab w:val="left" w:pos="567"/>
        </w:tabs>
        <w:spacing w:after="0"/>
        <w:ind w:left="851" w:hanging="284"/>
        <w:jc w:val="both"/>
        <w:rPr>
          <w:rFonts w:ascii="Times New Roman" w:hAnsi="Times New Roman"/>
          <w:sz w:val="24"/>
          <w:lang w:val="lt-LT"/>
        </w:rPr>
      </w:pPr>
      <w:r w:rsidRPr="00FC51A4">
        <w:rPr>
          <w:rFonts w:ascii="Times New Roman" w:hAnsi="Times New Roman"/>
          <w:sz w:val="24"/>
          <w:lang w:val="lt-LT"/>
        </w:rPr>
        <w:t xml:space="preserve">Tą pačią darbo dieną, jeigu išsiųstas darbo dieną nuo 8 </w:t>
      </w:r>
      <w:r w:rsidR="009F236B" w:rsidRPr="00FC51A4">
        <w:rPr>
          <w:rFonts w:ascii="Times New Roman" w:hAnsi="Times New Roman"/>
          <w:sz w:val="24"/>
          <w:lang w:val="lt-LT"/>
        </w:rPr>
        <w:t>val.</w:t>
      </w:r>
      <w:r w:rsidRPr="00FC51A4">
        <w:rPr>
          <w:rFonts w:ascii="Times New Roman" w:hAnsi="Times New Roman"/>
          <w:sz w:val="24"/>
          <w:lang w:val="lt-LT"/>
        </w:rPr>
        <w:t xml:space="preserve"> iki 17 </w:t>
      </w:r>
      <w:r w:rsidR="009F236B" w:rsidRPr="00FC51A4">
        <w:rPr>
          <w:rFonts w:ascii="Times New Roman" w:hAnsi="Times New Roman"/>
          <w:sz w:val="24"/>
          <w:lang w:val="lt-LT"/>
        </w:rPr>
        <w:t>val.</w:t>
      </w:r>
      <w:r w:rsidRPr="00FC51A4">
        <w:rPr>
          <w:rFonts w:ascii="Times New Roman" w:hAnsi="Times New Roman"/>
          <w:sz w:val="24"/>
          <w:lang w:val="lt-LT"/>
        </w:rPr>
        <w:t>;</w:t>
      </w:r>
    </w:p>
    <w:p w14:paraId="133C2E10" w14:textId="5B1D6E8E" w:rsidR="006E5465" w:rsidRPr="00FC51A4" w:rsidRDefault="00C368D9" w:rsidP="00F04F3F">
      <w:pPr>
        <w:pStyle w:val="ListParagraph"/>
        <w:numPr>
          <w:ilvl w:val="0"/>
          <w:numId w:val="4"/>
        </w:numPr>
        <w:tabs>
          <w:tab w:val="left" w:pos="567"/>
        </w:tabs>
        <w:spacing w:after="0"/>
        <w:ind w:left="851" w:hanging="284"/>
        <w:jc w:val="both"/>
        <w:rPr>
          <w:rFonts w:ascii="Times New Roman" w:hAnsi="Times New Roman"/>
          <w:sz w:val="24"/>
          <w:lang w:val="lt-LT"/>
        </w:rPr>
      </w:pPr>
      <w:r w:rsidRPr="00FC51A4">
        <w:rPr>
          <w:rFonts w:ascii="Times New Roman" w:hAnsi="Times New Roman"/>
          <w:sz w:val="24"/>
          <w:lang w:val="lt-LT"/>
        </w:rPr>
        <w:t>Kitą darbo dieną, jeigu išsiųstas po 17 val., poilsio ar švenčių dieną.</w:t>
      </w:r>
    </w:p>
    <w:p w14:paraId="4263B40B" w14:textId="6812BE3C" w:rsidR="00B23C1C" w:rsidRPr="00FC51A4" w:rsidRDefault="00A4131B" w:rsidP="00BC1BDC">
      <w:pPr>
        <w:pStyle w:val="ListParagraph"/>
        <w:numPr>
          <w:ilvl w:val="0"/>
          <w:numId w:val="2"/>
        </w:numPr>
        <w:tabs>
          <w:tab w:val="left" w:pos="567"/>
        </w:tabs>
        <w:spacing w:after="0"/>
        <w:ind w:left="0" w:firstLine="0"/>
        <w:jc w:val="both"/>
        <w:rPr>
          <w:rFonts w:ascii="Times New Roman" w:hAnsi="Times New Roman"/>
          <w:sz w:val="24"/>
          <w:lang w:val="lt-LT"/>
        </w:rPr>
      </w:pPr>
      <w:r w:rsidRPr="00FC51A4">
        <w:rPr>
          <w:rFonts w:ascii="Times New Roman" w:hAnsi="Times New Roman"/>
          <w:sz w:val="24"/>
          <w:lang w:val="lt-LT"/>
        </w:rPr>
        <w:t>Pardavėjas įsipareigoja pristatyti Prekes savo sąskaita ir jėgomis ne vėliau kaip per 30 (tri</w:t>
      </w:r>
      <w:r w:rsidR="009F236B">
        <w:rPr>
          <w:rFonts w:ascii="Times New Roman" w:hAnsi="Times New Roman"/>
          <w:sz w:val="24"/>
          <w:lang w:val="lt-LT"/>
        </w:rPr>
        <w:t>s</w:t>
      </w:r>
      <w:r w:rsidRPr="00FC51A4">
        <w:rPr>
          <w:rFonts w:ascii="Times New Roman" w:hAnsi="Times New Roman"/>
          <w:sz w:val="24"/>
          <w:lang w:val="lt-LT"/>
        </w:rPr>
        <w:t>dešimt) kalendorinių dienų nuo Pirkėjo užsakymo pateikimo dienos.</w:t>
      </w:r>
    </w:p>
    <w:p w14:paraId="5208B6CD" w14:textId="77777777" w:rsidR="00B11F1D" w:rsidRDefault="000A275A" w:rsidP="00B11F1D">
      <w:pPr>
        <w:pStyle w:val="ListParagraph"/>
        <w:numPr>
          <w:ilvl w:val="0"/>
          <w:numId w:val="2"/>
        </w:numPr>
        <w:tabs>
          <w:tab w:val="left" w:pos="567"/>
        </w:tabs>
        <w:spacing w:after="0"/>
        <w:ind w:left="0" w:firstLine="0"/>
        <w:jc w:val="both"/>
        <w:rPr>
          <w:rFonts w:ascii="Times New Roman" w:hAnsi="Times New Roman"/>
          <w:sz w:val="24"/>
          <w:lang w:val="lt-LT"/>
        </w:rPr>
      </w:pPr>
      <w:r w:rsidRPr="00FC51A4">
        <w:rPr>
          <w:rFonts w:ascii="Times New Roman" w:hAnsi="Times New Roman"/>
          <w:sz w:val="24"/>
          <w:lang w:val="lt-LT"/>
        </w:rPr>
        <w:t>Sutarties galiojimo laikotarpis – 36 (trisdešimt šeši) mėnesiai nuo Sutarties pasirašymo dienos (vėliausio parašo datos) arba kol bus išpirkta visa sutarties suma, priklausomai nuo to, kuri sąlyga įvyks anksčiau.</w:t>
      </w:r>
    </w:p>
    <w:p w14:paraId="232C3497" w14:textId="5D1A11CA" w:rsidR="00B11F1D" w:rsidRPr="007B3CBC" w:rsidRDefault="00B11F1D" w:rsidP="00F734E3">
      <w:pPr>
        <w:pStyle w:val="ListParagraph"/>
        <w:numPr>
          <w:ilvl w:val="0"/>
          <w:numId w:val="2"/>
        </w:numPr>
        <w:tabs>
          <w:tab w:val="left" w:pos="567"/>
        </w:tabs>
        <w:spacing w:after="0"/>
        <w:ind w:left="0" w:firstLine="0"/>
        <w:jc w:val="both"/>
        <w:rPr>
          <w:rFonts w:ascii="Times New Roman" w:hAnsi="Times New Roman"/>
          <w:sz w:val="24"/>
          <w:szCs w:val="24"/>
          <w:lang w:val="lt-LT"/>
        </w:rPr>
      </w:pPr>
      <w:r w:rsidRPr="007B3CBC">
        <w:rPr>
          <w:rStyle w:val="cf01"/>
          <w:rFonts w:ascii="Times New Roman" w:hAnsi="Times New Roman" w:cs="Times New Roman"/>
          <w:color w:val="000000" w:themeColor="text1"/>
          <w:sz w:val="24"/>
          <w:szCs w:val="24"/>
          <w:lang w:val="lt-LT"/>
        </w:rPr>
        <w:t xml:space="preserve">Pirkimui yra taikomi Aplinkos apsaugos kriterijai, </w:t>
      </w:r>
      <w:r w:rsidRPr="007B3CBC">
        <w:rPr>
          <w:rStyle w:val="cf11"/>
          <w:rFonts w:ascii="Times New Roman" w:hAnsi="Times New Roman" w:cs="Times New Roman"/>
          <w:color w:val="000000" w:themeColor="text1"/>
          <w:sz w:val="24"/>
          <w:szCs w:val="24"/>
          <w:lang w:val="lt-LT"/>
        </w:rPr>
        <w:t xml:space="preserve">vadovaujantis </w:t>
      </w:r>
      <w:r w:rsidR="006D0520" w:rsidRPr="007B3CBC">
        <w:rPr>
          <w:rStyle w:val="cf11"/>
          <w:rFonts w:ascii="Times New Roman" w:hAnsi="Times New Roman" w:cs="Times New Roman"/>
          <w:color w:val="000000" w:themeColor="text1"/>
          <w:sz w:val="24"/>
          <w:szCs w:val="24"/>
          <w:lang w:val="lt-LT"/>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 4.4.4.1 papunkčiu</w:t>
      </w:r>
      <w:r w:rsidR="007B3CBC">
        <w:rPr>
          <w:rStyle w:val="cf11"/>
          <w:rFonts w:ascii="Times New Roman" w:hAnsi="Times New Roman" w:cs="Times New Roman"/>
          <w:color w:val="000000" w:themeColor="text1"/>
          <w:sz w:val="24"/>
          <w:szCs w:val="24"/>
          <w:lang w:val="lt-LT"/>
        </w:rPr>
        <w:t xml:space="preserve">. </w:t>
      </w:r>
      <w:r w:rsidRPr="007B3CBC">
        <w:rPr>
          <w:rStyle w:val="cf21"/>
          <w:rFonts w:ascii="Times New Roman" w:hAnsi="Times New Roman" w:cs="Times New Roman"/>
          <w:color w:val="000000" w:themeColor="text1"/>
          <w:sz w:val="24"/>
          <w:szCs w:val="24"/>
          <w:lang w:val="lt-LT"/>
        </w:rPr>
        <w:t xml:space="preserve">Konkretus reikalavimas nustatytas specialiųjų </w:t>
      </w:r>
      <w:r w:rsidRPr="007B3CBC">
        <w:rPr>
          <w:rStyle w:val="cf21"/>
          <w:rFonts w:ascii="Times New Roman" w:hAnsi="Times New Roman" w:cs="Times New Roman"/>
          <w:sz w:val="24"/>
          <w:szCs w:val="24"/>
          <w:lang w:val="lt-LT"/>
        </w:rPr>
        <w:t xml:space="preserve">pirkimo sąlygų </w:t>
      </w:r>
      <w:r w:rsidR="0068342A" w:rsidRPr="007B3CBC">
        <w:rPr>
          <w:rStyle w:val="cf21"/>
          <w:rFonts w:ascii="Times New Roman" w:hAnsi="Times New Roman" w:cs="Times New Roman"/>
          <w:sz w:val="24"/>
          <w:szCs w:val="24"/>
          <w:lang w:val="lt-LT"/>
        </w:rPr>
        <w:t>8</w:t>
      </w:r>
      <w:r w:rsidRPr="007B3CBC">
        <w:rPr>
          <w:rStyle w:val="cf21"/>
          <w:rFonts w:ascii="Times New Roman" w:hAnsi="Times New Roman" w:cs="Times New Roman"/>
          <w:sz w:val="24"/>
          <w:szCs w:val="24"/>
          <w:lang w:val="lt-LT"/>
        </w:rPr>
        <w:t xml:space="preserve"> priedo „Sutarties specialiosios sąlygos“ 13.3 punkte. Kartu su pasiūlymu Tiekėjas </w:t>
      </w:r>
      <w:r w:rsidRPr="007B3CBC">
        <w:rPr>
          <w:rStyle w:val="cf61"/>
          <w:rFonts w:ascii="Times New Roman" w:hAnsi="Times New Roman" w:cs="Times New Roman"/>
          <w:sz w:val="24"/>
          <w:szCs w:val="24"/>
          <w:lang w:val="lt-LT"/>
        </w:rPr>
        <w:t xml:space="preserve">neturi </w:t>
      </w:r>
      <w:r w:rsidRPr="007B3CBC">
        <w:rPr>
          <w:rStyle w:val="cf21"/>
          <w:rFonts w:ascii="Times New Roman" w:hAnsi="Times New Roman" w:cs="Times New Roman"/>
          <w:sz w:val="24"/>
          <w:szCs w:val="24"/>
          <w:lang w:val="lt-LT"/>
        </w:rPr>
        <w:t>pateikti atitiktį įrodančių dokumentų.   Perkančioji organizacija šio reikalavimo atitiktį tikrina Sutarties vykdymo metu.</w:t>
      </w:r>
    </w:p>
    <w:p w14:paraId="5F47237B" w14:textId="230694C8" w:rsidR="00EC0A7D" w:rsidRPr="00FC51A4" w:rsidRDefault="00EC0A7D" w:rsidP="00EC0A7D">
      <w:pPr>
        <w:pStyle w:val="ListParagraph"/>
        <w:numPr>
          <w:ilvl w:val="0"/>
          <w:numId w:val="2"/>
        </w:numPr>
        <w:tabs>
          <w:tab w:val="left" w:pos="567"/>
        </w:tabs>
        <w:ind w:left="0" w:firstLine="0"/>
        <w:jc w:val="both"/>
        <w:rPr>
          <w:rFonts w:ascii="Times New Roman" w:hAnsi="Times New Roman"/>
          <w:sz w:val="24"/>
          <w:lang w:val="lt-LT"/>
        </w:rPr>
      </w:pPr>
      <w:r w:rsidRPr="00FC51A4">
        <w:rPr>
          <w:rFonts w:ascii="Times New Roman" w:hAnsi="Times New Roman"/>
          <w:sz w:val="24"/>
          <w:lang w:val="lt-LT"/>
        </w:rPr>
        <w:t xml:space="preserve">Perkančiajai organizacijai kilus pagrįstų abejonių dėl siūlomos prekės atitikties techninės specifikacijos reikalavimams, Perkančioji organizacija turi teisę pareikalauti, o tiekėjas privalo per pirkėjo nurodytą terminą pateikti oficialius gamintojo dokumentus (pvz., techninius aprašymus, sertifikatus, bandymų protokolus ar atitikties deklaracijas), aiškiai pagrindžiančius kiekvieno deklaruojamo parametro vertes. </w:t>
      </w:r>
      <w:r w:rsidRPr="00FC51A4">
        <w:rPr>
          <w:rFonts w:ascii="Times New Roman" w:hAnsi="Times New Roman"/>
          <w:b/>
          <w:bCs/>
          <w:i/>
          <w:iCs/>
          <w:sz w:val="24"/>
          <w:lang w:val="lt-LT"/>
        </w:rPr>
        <w:t>Tiekėjui nepateikus prašomų dokumentų arba juose esantiems duomenims neatitinkant pirkimo dokumentų reikalavimų, tiekėjo pasiūlymas atmetamas.</w:t>
      </w:r>
    </w:p>
    <w:p w14:paraId="56BE581D" w14:textId="77777777" w:rsidR="00EC0A7D" w:rsidRPr="00FC51A4" w:rsidRDefault="00EC0A7D" w:rsidP="00EC0A7D">
      <w:pPr>
        <w:pStyle w:val="ListParagraph"/>
        <w:tabs>
          <w:tab w:val="left" w:pos="567"/>
        </w:tabs>
        <w:spacing w:after="0"/>
        <w:ind w:left="0"/>
        <w:jc w:val="both"/>
        <w:rPr>
          <w:rFonts w:ascii="Times New Roman" w:hAnsi="Times New Roman"/>
          <w:sz w:val="24"/>
          <w:lang w:val="lt-LT"/>
        </w:rPr>
      </w:pPr>
    </w:p>
    <w:p w14:paraId="15FA7073" w14:textId="209CCBA2" w:rsidR="00CA59F6" w:rsidRPr="00FC51A4" w:rsidRDefault="00CA59F6" w:rsidP="00CA59F6">
      <w:pPr>
        <w:ind w:firstLine="709"/>
        <w:jc w:val="both"/>
        <w:rPr>
          <w:rFonts w:ascii="Times New Roman" w:hAnsi="Times New Roman"/>
          <w:i/>
          <w:iCs/>
          <w:sz w:val="24"/>
          <w:lang w:val="lt-LT"/>
        </w:rPr>
      </w:pPr>
    </w:p>
    <w:p w14:paraId="4972FC99" w14:textId="77777777" w:rsidR="00EC0A7D" w:rsidRPr="00FC51A4" w:rsidRDefault="00EC0A7D" w:rsidP="00CA59F6">
      <w:pPr>
        <w:ind w:firstLine="709"/>
        <w:jc w:val="both"/>
        <w:rPr>
          <w:rFonts w:ascii="Times New Roman" w:hAnsi="Times New Roman"/>
          <w:i/>
          <w:iCs/>
          <w:sz w:val="24"/>
          <w:lang w:val="lt-LT"/>
        </w:rPr>
      </w:pPr>
    </w:p>
    <w:p w14:paraId="59816D56" w14:textId="77777777" w:rsidR="00EC0A7D" w:rsidRPr="00FC51A4" w:rsidRDefault="00EC0A7D" w:rsidP="00CA59F6">
      <w:pPr>
        <w:ind w:firstLine="709"/>
        <w:jc w:val="both"/>
        <w:rPr>
          <w:rFonts w:ascii="Times New Roman" w:hAnsi="Times New Roman"/>
          <w:i/>
          <w:iCs/>
          <w:sz w:val="24"/>
          <w:lang w:val="lt-LT"/>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01"/>
        <w:gridCol w:w="4536"/>
        <w:gridCol w:w="3119"/>
      </w:tblGrid>
      <w:tr w:rsidR="000B65A0" w:rsidRPr="00FC51A4" w14:paraId="78517DC8" w14:textId="77777777" w:rsidTr="00103E15">
        <w:trPr>
          <w:trHeight w:val="3245"/>
        </w:trPr>
        <w:tc>
          <w:tcPr>
            <w:tcW w:w="709" w:type="dxa"/>
            <w:tcBorders>
              <w:top w:val="single" w:sz="4" w:space="0" w:color="auto"/>
              <w:left w:val="single" w:sz="4" w:space="0" w:color="auto"/>
              <w:bottom w:val="single" w:sz="4" w:space="0" w:color="auto"/>
              <w:right w:val="single" w:sz="4" w:space="0" w:color="auto"/>
            </w:tcBorders>
          </w:tcPr>
          <w:p w14:paraId="39FA2712" w14:textId="2E410B34" w:rsidR="000B65A0" w:rsidRPr="00FC51A4" w:rsidRDefault="007B2B88" w:rsidP="00296EA3">
            <w:pPr>
              <w:spacing w:line="256" w:lineRule="auto"/>
              <w:rPr>
                <w:rFonts w:ascii="Times New Roman" w:eastAsia="Calibri" w:hAnsi="Times New Roman"/>
                <w:b/>
                <w:sz w:val="20"/>
                <w:szCs w:val="20"/>
                <w:lang w:val="lt-LT"/>
              </w:rPr>
            </w:pPr>
            <w:r w:rsidRPr="00FC51A4">
              <w:rPr>
                <w:rFonts w:ascii="Times New Roman" w:eastAsia="Calibri" w:hAnsi="Times New Roman"/>
                <w:b/>
                <w:sz w:val="20"/>
                <w:szCs w:val="20"/>
                <w:lang w:val="lt-LT"/>
              </w:rPr>
              <w:t xml:space="preserve">Eil. Nr. </w:t>
            </w:r>
          </w:p>
        </w:tc>
        <w:tc>
          <w:tcPr>
            <w:tcW w:w="1701" w:type="dxa"/>
            <w:tcBorders>
              <w:top w:val="single" w:sz="4" w:space="0" w:color="auto"/>
              <w:left w:val="single" w:sz="4" w:space="0" w:color="auto"/>
              <w:bottom w:val="single" w:sz="4" w:space="0" w:color="auto"/>
              <w:right w:val="single" w:sz="4" w:space="0" w:color="auto"/>
            </w:tcBorders>
          </w:tcPr>
          <w:p w14:paraId="4CB9BF3F" w14:textId="1B59EC28" w:rsidR="000B65A0" w:rsidRPr="00FC51A4" w:rsidRDefault="00552D5C" w:rsidP="00552D5C">
            <w:pPr>
              <w:spacing w:line="256" w:lineRule="auto"/>
              <w:jc w:val="center"/>
              <w:rPr>
                <w:rFonts w:ascii="Times New Roman" w:eastAsia="Calibri" w:hAnsi="Times New Roman"/>
                <w:b/>
                <w:sz w:val="20"/>
                <w:szCs w:val="20"/>
                <w:lang w:val="lt-LT"/>
              </w:rPr>
            </w:pPr>
            <w:r w:rsidRPr="00FC51A4">
              <w:rPr>
                <w:rFonts w:ascii="Times New Roman" w:eastAsia="Calibri" w:hAnsi="Times New Roman"/>
                <w:b/>
                <w:sz w:val="20"/>
                <w:szCs w:val="20"/>
                <w:lang w:val="lt-LT"/>
              </w:rPr>
              <w:t>Komponento pavadinimas</w:t>
            </w:r>
          </w:p>
        </w:tc>
        <w:tc>
          <w:tcPr>
            <w:tcW w:w="4536" w:type="dxa"/>
            <w:tcBorders>
              <w:top w:val="single" w:sz="4" w:space="0" w:color="auto"/>
              <w:left w:val="single" w:sz="4" w:space="0" w:color="auto"/>
              <w:bottom w:val="single" w:sz="4" w:space="0" w:color="auto"/>
              <w:right w:val="single" w:sz="4" w:space="0" w:color="auto"/>
            </w:tcBorders>
          </w:tcPr>
          <w:p w14:paraId="0CEAA856" w14:textId="64312092" w:rsidR="000B65A0" w:rsidRPr="00FC51A4" w:rsidRDefault="00250552" w:rsidP="00296EA3">
            <w:pPr>
              <w:spacing w:line="256" w:lineRule="auto"/>
              <w:rPr>
                <w:rFonts w:ascii="Times New Roman" w:eastAsia="Calibri" w:hAnsi="Times New Roman"/>
                <w:b/>
                <w:sz w:val="20"/>
                <w:szCs w:val="20"/>
                <w:lang w:val="lt-LT"/>
              </w:rPr>
            </w:pPr>
            <w:r w:rsidRPr="00FC51A4">
              <w:rPr>
                <w:rFonts w:ascii="Times New Roman" w:eastAsia="Calibri" w:hAnsi="Times New Roman"/>
                <w:b/>
                <w:sz w:val="20"/>
                <w:szCs w:val="20"/>
                <w:lang w:val="lt-LT"/>
              </w:rPr>
              <w:t>Reikalaujama minimali charakteristika</w:t>
            </w:r>
          </w:p>
        </w:tc>
        <w:tc>
          <w:tcPr>
            <w:tcW w:w="3119" w:type="dxa"/>
            <w:tcBorders>
              <w:top w:val="single" w:sz="4" w:space="0" w:color="auto"/>
              <w:left w:val="single" w:sz="4" w:space="0" w:color="auto"/>
              <w:bottom w:val="single" w:sz="4" w:space="0" w:color="auto"/>
              <w:right w:val="single" w:sz="4" w:space="0" w:color="auto"/>
            </w:tcBorders>
          </w:tcPr>
          <w:p w14:paraId="1B1BFE7C" w14:textId="56D0610A" w:rsidR="00920647" w:rsidRPr="00FC51A4" w:rsidRDefault="00920647" w:rsidP="007D5062">
            <w:pPr>
              <w:spacing w:line="256" w:lineRule="auto"/>
              <w:jc w:val="both"/>
              <w:rPr>
                <w:rFonts w:ascii="Times New Roman" w:eastAsia="Calibri" w:hAnsi="Times New Roman"/>
                <w:b/>
                <w:sz w:val="20"/>
                <w:szCs w:val="20"/>
                <w:lang w:val="lt-LT"/>
              </w:rPr>
            </w:pPr>
            <w:r w:rsidRPr="00FC51A4">
              <w:rPr>
                <w:rFonts w:ascii="Times New Roman" w:eastAsia="Calibri" w:hAnsi="Times New Roman"/>
                <w:b/>
                <w:sz w:val="20"/>
                <w:szCs w:val="20"/>
                <w:lang w:val="lt-LT"/>
              </w:rPr>
              <w:t xml:space="preserve">Siūlomų prekių techniniai rodikliai </w:t>
            </w:r>
            <w:r w:rsidRPr="00FC51A4">
              <w:rPr>
                <w:rFonts w:ascii="Times New Roman" w:eastAsia="Calibri" w:hAnsi="Times New Roman"/>
                <w:b/>
                <w:i/>
                <w:iCs/>
                <w:color w:val="EE0000"/>
                <w:sz w:val="20"/>
                <w:szCs w:val="20"/>
                <w:lang w:val="lt-LT"/>
              </w:rPr>
              <w:t>(Tiekėjas privalo įrašyti gamintoją ir Tiekėjo siūlomą charakteristiką (tiekėjas turi nurodyti tikslius dydžius, medžiagas, išmatavimus ir pan. – t. y. nepaliekant žodžių „ne mažiau“, ne daugiau“, „ne siauresnis“, „ne platesnis“ arba lygiavertis“ ,,+/-„ ar pan.)</w:t>
            </w:r>
          </w:p>
          <w:p w14:paraId="2148938E" w14:textId="1043F5A1" w:rsidR="000B65A0" w:rsidRPr="00FC51A4" w:rsidRDefault="00920647" w:rsidP="00920647">
            <w:pPr>
              <w:spacing w:line="256" w:lineRule="auto"/>
              <w:jc w:val="center"/>
              <w:rPr>
                <w:rFonts w:ascii="Times New Roman" w:eastAsia="Calibri" w:hAnsi="Times New Roman"/>
                <w:b/>
                <w:sz w:val="20"/>
                <w:szCs w:val="20"/>
                <w:lang w:val="lt-LT"/>
              </w:rPr>
            </w:pPr>
            <w:r w:rsidRPr="00FC51A4">
              <w:rPr>
                <w:rFonts w:ascii="Times New Roman" w:eastAsia="Calibri" w:hAnsi="Times New Roman"/>
                <w:b/>
                <w:sz w:val="20"/>
                <w:szCs w:val="20"/>
                <w:lang w:val="lt-LT"/>
              </w:rPr>
              <w:t>(Pildo tiekėjas)</w:t>
            </w:r>
          </w:p>
        </w:tc>
      </w:tr>
      <w:tr w:rsidR="000B65A0" w:rsidRPr="00FC51A4" w14:paraId="5F643133" w14:textId="77777777" w:rsidTr="00924652">
        <w:trPr>
          <w:trHeight w:val="237"/>
        </w:trPr>
        <w:tc>
          <w:tcPr>
            <w:tcW w:w="709" w:type="dxa"/>
            <w:tcBorders>
              <w:top w:val="single" w:sz="4" w:space="0" w:color="auto"/>
              <w:left w:val="single" w:sz="4" w:space="0" w:color="auto"/>
              <w:bottom w:val="single" w:sz="4" w:space="0" w:color="auto"/>
              <w:right w:val="single" w:sz="4" w:space="0" w:color="auto"/>
            </w:tcBorders>
            <w:vAlign w:val="center"/>
          </w:tcPr>
          <w:p w14:paraId="695361A2" w14:textId="77777777" w:rsidR="000B65A0" w:rsidRPr="00924652" w:rsidRDefault="000B65A0" w:rsidP="00924652">
            <w:pPr>
              <w:spacing w:after="0" w:line="256" w:lineRule="auto"/>
              <w:jc w:val="center"/>
              <w:rPr>
                <w:rFonts w:ascii="Times New Roman" w:eastAsia="Calibri" w:hAnsi="Times New Roman"/>
                <w:b/>
                <w:bCs/>
                <w:i/>
                <w:iCs/>
                <w:lang w:val="lt-LT"/>
              </w:rPr>
            </w:pPr>
            <w:r w:rsidRPr="00924652">
              <w:rPr>
                <w:rFonts w:ascii="Times New Roman" w:eastAsia="Calibri" w:hAnsi="Times New Roman"/>
                <w:b/>
                <w:bCs/>
                <w:i/>
                <w:iCs/>
                <w:lang w:val="lt-LT"/>
              </w:rPr>
              <w:t>1</w:t>
            </w:r>
          </w:p>
        </w:tc>
        <w:tc>
          <w:tcPr>
            <w:tcW w:w="1701" w:type="dxa"/>
            <w:tcBorders>
              <w:top w:val="single" w:sz="4" w:space="0" w:color="auto"/>
              <w:left w:val="single" w:sz="4" w:space="0" w:color="auto"/>
              <w:bottom w:val="single" w:sz="4" w:space="0" w:color="auto"/>
              <w:right w:val="single" w:sz="4" w:space="0" w:color="auto"/>
            </w:tcBorders>
            <w:vAlign w:val="center"/>
          </w:tcPr>
          <w:p w14:paraId="3ED566FB" w14:textId="77777777" w:rsidR="000B65A0" w:rsidRPr="00924652" w:rsidRDefault="000B65A0" w:rsidP="00924652">
            <w:pPr>
              <w:spacing w:after="0" w:line="256" w:lineRule="auto"/>
              <w:jc w:val="center"/>
              <w:rPr>
                <w:rFonts w:ascii="Times New Roman" w:eastAsia="Calibri" w:hAnsi="Times New Roman"/>
                <w:b/>
                <w:bCs/>
                <w:i/>
                <w:iCs/>
                <w:lang w:val="lt-LT"/>
              </w:rPr>
            </w:pPr>
            <w:r w:rsidRPr="00924652">
              <w:rPr>
                <w:rFonts w:ascii="Times New Roman" w:eastAsia="Calibri" w:hAnsi="Times New Roman"/>
                <w:b/>
                <w:bCs/>
                <w:i/>
                <w:iCs/>
                <w:lang w:val="lt-LT"/>
              </w:rPr>
              <w:t>2</w:t>
            </w:r>
          </w:p>
        </w:tc>
        <w:tc>
          <w:tcPr>
            <w:tcW w:w="4536" w:type="dxa"/>
            <w:tcBorders>
              <w:top w:val="single" w:sz="4" w:space="0" w:color="auto"/>
              <w:left w:val="single" w:sz="4" w:space="0" w:color="auto"/>
              <w:bottom w:val="single" w:sz="4" w:space="0" w:color="auto"/>
              <w:right w:val="single" w:sz="4" w:space="0" w:color="auto"/>
            </w:tcBorders>
            <w:vAlign w:val="center"/>
          </w:tcPr>
          <w:p w14:paraId="1BDC90F0" w14:textId="77777777" w:rsidR="000B65A0" w:rsidRPr="00924652" w:rsidRDefault="000B65A0" w:rsidP="00924652">
            <w:pPr>
              <w:spacing w:after="0" w:line="256" w:lineRule="auto"/>
              <w:jc w:val="center"/>
              <w:rPr>
                <w:rFonts w:ascii="Times New Roman" w:eastAsia="Calibri" w:hAnsi="Times New Roman"/>
                <w:b/>
                <w:bCs/>
                <w:i/>
                <w:iCs/>
                <w:lang w:val="lt-LT"/>
              </w:rPr>
            </w:pPr>
            <w:r w:rsidRPr="00924652">
              <w:rPr>
                <w:rFonts w:ascii="Times New Roman" w:eastAsia="Calibri" w:hAnsi="Times New Roman"/>
                <w:b/>
                <w:bCs/>
                <w:i/>
                <w:iCs/>
                <w:lang w:val="lt-LT"/>
              </w:rPr>
              <w:t>3</w:t>
            </w:r>
          </w:p>
        </w:tc>
        <w:tc>
          <w:tcPr>
            <w:tcW w:w="3119" w:type="dxa"/>
            <w:tcBorders>
              <w:top w:val="single" w:sz="4" w:space="0" w:color="auto"/>
              <w:left w:val="single" w:sz="4" w:space="0" w:color="auto"/>
              <w:bottom w:val="single" w:sz="4" w:space="0" w:color="auto"/>
              <w:right w:val="single" w:sz="4" w:space="0" w:color="auto"/>
            </w:tcBorders>
            <w:vAlign w:val="center"/>
          </w:tcPr>
          <w:p w14:paraId="77B11449" w14:textId="77777777" w:rsidR="000B65A0" w:rsidRPr="00924652" w:rsidRDefault="000B65A0" w:rsidP="00924652">
            <w:pPr>
              <w:spacing w:after="0" w:line="256" w:lineRule="auto"/>
              <w:jc w:val="center"/>
              <w:rPr>
                <w:rFonts w:ascii="Times New Roman" w:hAnsi="Times New Roman"/>
                <w:b/>
                <w:bCs/>
                <w:i/>
                <w:iCs/>
                <w:lang w:val="lt-LT" w:eastAsia="zh-CN"/>
              </w:rPr>
            </w:pPr>
            <w:r w:rsidRPr="00924652">
              <w:rPr>
                <w:rFonts w:ascii="Times New Roman" w:hAnsi="Times New Roman"/>
                <w:b/>
                <w:bCs/>
                <w:i/>
                <w:iCs/>
                <w:lang w:val="lt-LT" w:eastAsia="zh-CN"/>
              </w:rPr>
              <w:t>4</w:t>
            </w:r>
          </w:p>
        </w:tc>
      </w:tr>
      <w:tr w:rsidR="000B65A0" w:rsidRPr="00FC51A4" w14:paraId="681574DB" w14:textId="77777777" w:rsidTr="00103E15">
        <w:tc>
          <w:tcPr>
            <w:tcW w:w="709" w:type="dxa"/>
            <w:tcBorders>
              <w:top w:val="single" w:sz="4" w:space="0" w:color="auto"/>
              <w:left w:val="single" w:sz="4" w:space="0" w:color="auto"/>
              <w:bottom w:val="single" w:sz="4" w:space="0" w:color="auto"/>
              <w:right w:val="single" w:sz="4" w:space="0" w:color="auto"/>
            </w:tcBorders>
            <w:hideMark/>
          </w:tcPr>
          <w:p w14:paraId="21C054F6"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1.</w:t>
            </w:r>
          </w:p>
        </w:tc>
        <w:tc>
          <w:tcPr>
            <w:tcW w:w="1701" w:type="dxa"/>
            <w:tcBorders>
              <w:top w:val="single" w:sz="4" w:space="0" w:color="auto"/>
              <w:left w:val="single" w:sz="4" w:space="0" w:color="auto"/>
              <w:bottom w:val="single" w:sz="4" w:space="0" w:color="auto"/>
              <w:right w:val="single" w:sz="4" w:space="0" w:color="auto"/>
            </w:tcBorders>
            <w:hideMark/>
          </w:tcPr>
          <w:p w14:paraId="6A881644"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Belaidė autonominė spyna vidinėms durims</w:t>
            </w:r>
          </w:p>
        </w:tc>
        <w:tc>
          <w:tcPr>
            <w:tcW w:w="4536" w:type="dxa"/>
            <w:tcBorders>
              <w:top w:val="single" w:sz="4" w:space="0" w:color="auto"/>
              <w:left w:val="single" w:sz="4" w:space="0" w:color="auto"/>
              <w:bottom w:val="single" w:sz="4" w:space="0" w:color="auto"/>
              <w:right w:val="single" w:sz="4" w:space="0" w:color="auto"/>
            </w:tcBorders>
            <w:hideMark/>
          </w:tcPr>
          <w:p w14:paraId="01CB11B0"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Kortelių skaitytuvas skaitantis Mifare, Mifare PLUS, Desfare formato atstumines korteles. Nuskaitymo dažnis 13,56 MHz, ISO 14.443A, ISO 14.443B ir ISO 15.693 standartu. Skaitytuve yra jungtis nešiojamam spynų programatoriui.</w:t>
            </w:r>
          </w:p>
          <w:p w14:paraId="66723E63"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Visa komunikacija tarp spynos ir kortelės koduota. Spyna apie vartotojų atidarymus informaciją įrašo į vartotojo raktą. Apie senkančias baterijas spyna praneša papildomai indikuodama garsiniu bei vaizdiniu signalu, o informaciją apie senkančias baterijas įrašo į vartotojo kortelę.</w:t>
            </w:r>
          </w:p>
          <w:p w14:paraId="47D057AC"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Maitinimas: 3 baterijos - LR03 - AAA 1,5V –3 šarminės baterijos FR03 - AAA1,5V . </w:t>
            </w:r>
          </w:p>
          <w:p w14:paraId="1EC04E0F"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Atidarymų skaičius: ne mažiau kaip iki 127 000. </w:t>
            </w:r>
          </w:p>
          <w:p w14:paraId="527F507E"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Atmintyje saugo daugiau nei 1800 įvykių, kuriuos galima nuskaityti programatoriaus pagalba.</w:t>
            </w:r>
          </w:p>
          <w:p w14:paraId="614F3FAD"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Aplinkos sąlygos: -5º / 50º C </w:t>
            </w:r>
          </w:p>
          <w:p w14:paraId="793FD0B4" w14:textId="77777777" w:rsidR="00DE1741" w:rsidRPr="00FC51A4" w:rsidRDefault="00DE1741" w:rsidP="00DE1741">
            <w:pPr>
              <w:autoSpaceDE w:val="0"/>
              <w:autoSpaceDN w:val="0"/>
              <w:adjustRightInd w:val="0"/>
              <w:spacing w:after="0" w:line="240" w:lineRule="auto"/>
              <w:ind w:left="720"/>
              <w:contextualSpacing/>
              <w:rPr>
                <w:rFonts w:ascii="Times New Roman" w:hAnsi="Times New Roman"/>
                <w:lang w:val="lt-LT"/>
              </w:rPr>
            </w:pPr>
          </w:p>
        </w:tc>
        <w:tc>
          <w:tcPr>
            <w:tcW w:w="3119" w:type="dxa"/>
            <w:tcBorders>
              <w:top w:val="single" w:sz="4" w:space="0" w:color="auto"/>
              <w:left w:val="single" w:sz="4" w:space="0" w:color="auto"/>
              <w:bottom w:val="single" w:sz="4" w:space="0" w:color="auto"/>
              <w:right w:val="single" w:sz="4" w:space="0" w:color="auto"/>
            </w:tcBorders>
          </w:tcPr>
          <w:p w14:paraId="20368EEA" w14:textId="77777777" w:rsidR="000B65A0" w:rsidRPr="00FC51A4" w:rsidRDefault="000B65A0" w:rsidP="00296EA3">
            <w:pPr>
              <w:spacing w:line="254" w:lineRule="auto"/>
              <w:rPr>
                <w:rFonts w:ascii="Times New Roman" w:eastAsia="Calibri" w:hAnsi="Times New Roman"/>
                <w:lang w:val="lt-LT"/>
              </w:rPr>
            </w:pPr>
          </w:p>
        </w:tc>
      </w:tr>
      <w:tr w:rsidR="000B65A0" w:rsidRPr="00FC51A4" w14:paraId="578747C8" w14:textId="77777777" w:rsidTr="00103E15">
        <w:tc>
          <w:tcPr>
            <w:tcW w:w="709" w:type="dxa"/>
            <w:tcBorders>
              <w:top w:val="single" w:sz="4" w:space="0" w:color="auto"/>
              <w:left w:val="single" w:sz="4" w:space="0" w:color="auto"/>
              <w:bottom w:val="single" w:sz="4" w:space="0" w:color="auto"/>
              <w:right w:val="single" w:sz="4" w:space="0" w:color="auto"/>
            </w:tcBorders>
          </w:tcPr>
          <w:p w14:paraId="1A30EB33"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2.</w:t>
            </w:r>
          </w:p>
        </w:tc>
        <w:tc>
          <w:tcPr>
            <w:tcW w:w="1701" w:type="dxa"/>
            <w:tcBorders>
              <w:top w:val="single" w:sz="4" w:space="0" w:color="auto"/>
              <w:left w:val="single" w:sz="4" w:space="0" w:color="auto"/>
              <w:bottom w:val="single" w:sz="4" w:space="0" w:color="auto"/>
              <w:right w:val="single" w:sz="4" w:space="0" w:color="auto"/>
            </w:tcBorders>
          </w:tcPr>
          <w:p w14:paraId="61BBBDBF"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Belaidė autonominė spyna lauko durims su IP</w:t>
            </w:r>
          </w:p>
        </w:tc>
        <w:tc>
          <w:tcPr>
            <w:tcW w:w="4536" w:type="dxa"/>
            <w:tcBorders>
              <w:top w:val="single" w:sz="4" w:space="0" w:color="auto"/>
              <w:left w:val="single" w:sz="4" w:space="0" w:color="auto"/>
              <w:bottom w:val="single" w:sz="4" w:space="0" w:color="auto"/>
              <w:right w:val="single" w:sz="4" w:space="0" w:color="auto"/>
            </w:tcBorders>
          </w:tcPr>
          <w:p w14:paraId="7A6B2764"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Kortelių skaitytuvas skaitantis Mifare, Mifare PLUS, Desfare formato atstumines korteles. Nuskaitymo dažnis 13,56 MHz, ISO 14.443A, ISO 14.443B ir ISO 15.693 standartu. Skaitytuve yra jungtis nešiojamam spynų programatoriui.</w:t>
            </w:r>
          </w:p>
          <w:p w14:paraId="7BD333D1"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Visa komunikacija tarp spynos ir kortelės koduota. Spyna apie vartotojų atidarymus informaciją įrašo į vartotojo raktą. Apie senkančias baterijas spyna praneša papildomai indikuodama garsiniu bei vaizdiniu signalu, o informaciją apie senkančias baterijas įrašo į vartotojo kortelę.</w:t>
            </w:r>
          </w:p>
          <w:p w14:paraId="7077C8F1"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Maitinimas: 3 baterijos - LR03 - AAA 1,5V –3 šarminės baterijos FR03 - AAA1,5V . </w:t>
            </w:r>
          </w:p>
          <w:p w14:paraId="3E64B4AB"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Atidarymų skaičius: ne mažiau kaip iki 127 000. </w:t>
            </w:r>
          </w:p>
          <w:p w14:paraId="3873EC59"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lastRenderedPageBreak/>
              <w:t>Atmintyje saugo daugiau nei 1800 įvykių, kuriuos galima nuskaityti programatoriaus pagalba.</w:t>
            </w:r>
          </w:p>
          <w:p w14:paraId="523EDF35"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Aplinkos sąlygos: -20º / 50º C (su Ličio baterijomis). </w:t>
            </w:r>
          </w:p>
          <w:p w14:paraId="5105DC07"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Atsparumas drėgmei: IP55 reitingas RFID atveju .</w:t>
            </w:r>
          </w:p>
          <w:p w14:paraId="68D6E855" w14:textId="77777777" w:rsidR="000B65A0" w:rsidRPr="00FC51A4" w:rsidRDefault="000B65A0" w:rsidP="00296EA3">
            <w:pPr>
              <w:spacing w:line="256" w:lineRule="auto"/>
              <w:rPr>
                <w:rFonts w:ascii="Times New Roman" w:hAnsi="Times New Roman"/>
                <w:lang w:val="lt-LT"/>
              </w:rPr>
            </w:pPr>
          </w:p>
        </w:tc>
        <w:tc>
          <w:tcPr>
            <w:tcW w:w="3119" w:type="dxa"/>
            <w:tcBorders>
              <w:top w:val="single" w:sz="4" w:space="0" w:color="auto"/>
              <w:left w:val="single" w:sz="4" w:space="0" w:color="auto"/>
              <w:bottom w:val="single" w:sz="4" w:space="0" w:color="auto"/>
              <w:right w:val="single" w:sz="4" w:space="0" w:color="auto"/>
            </w:tcBorders>
          </w:tcPr>
          <w:p w14:paraId="179C0562" w14:textId="77777777" w:rsidR="000B65A0" w:rsidRPr="00FC51A4" w:rsidRDefault="000B65A0" w:rsidP="00296EA3">
            <w:pPr>
              <w:spacing w:line="254" w:lineRule="auto"/>
              <w:rPr>
                <w:rFonts w:ascii="Times New Roman" w:hAnsi="Times New Roman"/>
                <w:lang w:val="lt-LT"/>
              </w:rPr>
            </w:pPr>
          </w:p>
        </w:tc>
      </w:tr>
      <w:tr w:rsidR="000B65A0" w:rsidRPr="00287F60" w14:paraId="32931074" w14:textId="77777777" w:rsidTr="00103E15">
        <w:tc>
          <w:tcPr>
            <w:tcW w:w="709" w:type="dxa"/>
            <w:tcBorders>
              <w:top w:val="single" w:sz="4" w:space="0" w:color="auto"/>
              <w:left w:val="single" w:sz="4" w:space="0" w:color="auto"/>
              <w:bottom w:val="single" w:sz="4" w:space="0" w:color="auto"/>
              <w:right w:val="single" w:sz="4" w:space="0" w:color="auto"/>
            </w:tcBorders>
          </w:tcPr>
          <w:p w14:paraId="7BD9B2EC"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3.</w:t>
            </w:r>
          </w:p>
        </w:tc>
        <w:tc>
          <w:tcPr>
            <w:tcW w:w="1701" w:type="dxa"/>
            <w:tcBorders>
              <w:top w:val="single" w:sz="4" w:space="0" w:color="auto"/>
              <w:left w:val="single" w:sz="4" w:space="0" w:color="auto"/>
              <w:bottom w:val="single" w:sz="4" w:space="0" w:color="auto"/>
              <w:right w:val="single" w:sz="4" w:space="0" w:color="auto"/>
            </w:tcBorders>
          </w:tcPr>
          <w:p w14:paraId="69B1FDD2"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Belaidė autonominė spyna lauko durims RO ir SH tvirtinimo</w:t>
            </w:r>
          </w:p>
        </w:tc>
        <w:tc>
          <w:tcPr>
            <w:tcW w:w="4536" w:type="dxa"/>
            <w:tcBorders>
              <w:top w:val="single" w:sz="4" w:space="0" w:color="auto"/>
              <w:left w:val="single" w:sz="4" w:space="0" w:color="auto"/>
              <w:bottom w:val="single" w:sz="4" w:space="0" w:color="auto"/>
              <w:right w:val="single" w:sz="4" w:space="0" w:color="auto"/>
            </w:tcBorders>
          </w:tcPr>
          <w:p w14:paraId="6C634551"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Kortelių skaitytuvas skaitantis Mifare, Mifare PLUS, Desfare formato atstumines korteles. Nuskaitymo dažnis 13,56 MHz, ISO 14.443A, ISO 14.443B ir ISO 15.693 standartu. Skaitytuve yra jungtis nešiojamam spynų programatoriui.</w:t>
            </w:r>
          </w:p>
          <w:p w14:paraId="37672113"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Visa komunikacija tarp spynos ir kortelės koduota. Spyna apie vartotojų atidarymus informaciją įrašo į vartotojo raktą. Apie senkančias baterijas spyna praneša papildomai indikuodama garsiniu bei vaizdiniu signalu, o informaciją apie senkančias baterijas įrašo į vartotojo kortelę.</w:t>
            </w:r>
          </w:p>
          <w:p w14:paraId="0A6C9811"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Maitinimas: 3 baterijos - LR03 - AAA 1,5V –3 šarminės baterijos FR03 - AAA1,5V . </w:t>
            </w:r>
          </w:p>
          <w:p w14:paraId="03128691"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Atidarymų skaičius: nuo 40.000 atidarymu (RFID) iki 60.000 su 1 baterijų komplektu. </w:t>
            </w:r>
          </w:p>
          <w:p w14:paraId="78C1199A"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Aplinkos sąlygos: -20º / 50º C </w:t>
            </w:r>
          </w:p>
          <w:p w14:paraId="23001A3E"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Atmintyje saugo daugiau nei 1800 įvykių, kuriuos galima nuskaityti programatoriaus pagalba</w:t>
            </w:r>
          </w:p>
          <w:p w14:paraId="55FB794A"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Atsparumas drėgmei: IP55 reitingas RFID atveju .</w:t>
            </w:r>
          </w:p>
          <w:p w14:paraId="2B68F1A3"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Spyna būdama belaidžiame tinkle gali į vartotojo kortelę įrašyti duomenis apie praėjimo planų pasikeitimus, bei pratęsti kortelės galiojimą.</w:t>
            </w:r>
          </w:p>
          <w:p w14:paraId="740AC750"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DIN standarto RO ir SH tvirtinimas su priešgaisriniais spynų korpusais</w:t>
            </w:r>
          </w:p>
        </w:tc>
        <w:tc>
          <w:tcPr>
            <w:tcW w:w="3119" w:type="dxa"/>
            <w:tcBorders>
              <w:top w:val="single" w:sz="4" w:space="0" w:color="auto"/>
              <w:left w:val="single" w:sz="4" w:space="0" w:color="auto"/>
              <w:bottom w:val="single" w:sz="4" w:space="0" w:color="auto"/>
              <w:right w:val="single" w:sz="4" w:space="0" w:color="auto"/>
            </w:tcBorders>
          </w:tcPr>
          <w:p w14:paraId="5C8D44BE" w14:textId="77777777" w:rsidR="000B65A0" w:rsidRPr="00FC51A4" w:rsidRDefault="000B65A0" w:rsidP="00296EA3">
            <w:pPr>
              <w:spacing w:line="254" w:lineRule="auto"/>
              <w:rPr>
                <w:rFonts w:ascii="Times New Roman" w:hAnsi="Times New Roman"/>
                <w:lang w:val="lt-LT"/>
              </w:rPr>
            </w:pPr>
          </w:p>
        </w:tc>
      </w:tr>
      <w:tr w:rsidR="000B65A0" w:rsidRPr="00287F60" w14:paraId="485914E2" w14:textId="77777777" w:rsidTr="00103E15">
        <w:tc>
          <w:tcPr>
            <w:tcW w:w="709" w:type="dxa"/>
            <w:tcBorders>
              <w:top w:val="single" w:sz="4" w:space="0" w:color="auto"/>
              <w:left w:val="single" w:sz="4" w:space="0" w:color="auto"/>
              <w:bottom w:val="single" w:sz="4" w:space="0" w:color="auto"/>
              <w:right w:val="single" w:sz="4" w:space="0" w:color="auto"/>
            </w:tcBorders>
            <w:hideMark/>
          </w:tcPr>
          <w:p w14:paraId="4EEB0D67"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4.</w:t>
            </w:r>
          </w:p>
        </w:tc>
        <w:tc>
          <w:tcPr>
            <w:tcW w:w="1701" w:type="dxa"/>
            <w:tcBorders>
              <w:top w:val="single" w:sz="4" w:space="0" w:color="auto"/>
              <w:left w:val="single" w:sz="4" w:space="0" w:color="auto"/>
              <w:bottom w:val="single" w:sz="4" w:space="0" w:color="auto"/>
              <w:right w:val="single" w:sz="4" w:space="0" w:color="auto"/>
            </w:tcBorders>
            <w:hideMark/>
          </w:tcPr>
          <w:p w14:paraId="2A6E0B66"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Belaidė elektroninė spyna vidaus durims</w:t>
            </w:r>
          </w:p>
        </w:tc>
        <w:tc>
          <w:tcPr>
            <w:tcW w:w="4536" w:type="dxa"/>
            <w:tcBorders>
              <w:top w:val="single" w:sz="4" w:space="0" w:color="auto"/>
              <w:left w:val="single" w:sz="4" w:space="0" w:color="auto"/>
              <w:bottom w:val="single" w:sz="4" w:space="0" w:color="auto"/>
              <w:right w:val="single" w:sz="4" w:space="0" w:color="auto"/>
            </w:tcBorders>
            <w:hideMark/>
          </w:tcPr>
          <w:p w14:paraId="5AB81FDF" w14:textId="77777777" w:rsidR="000B65A0" w:rsidRPr="00FC51A4" w:rsidRDefault="000B65A0" w:rsidP="00296EA3">
            <w:pPr>
              <w:spacing w:line="256" w:lineRule="auto"/>
              <w:rPr>
                <w:rFonts w:ascii="Times New Roman" w:hAnsi="Times New Roman"/>
                <w:bCs/>
                <w:lang w:val="lt-LT"/>
              </w:rPr>
            </w:pPr>
            <w:r w:rsidRPr="00FC51A4">
              <w:rPr>
                <w:rFonts w:ascii="Times New Roman" w:hAnsi="Times New Roman"/>
                <w:bCs/>
                <w:lang w:val="lt-LT"/>
              </w:rPr>
              <w:t>Maitinimo elementai montuojami išorinėje pusėje, kad jų pakeitimas būtų įmanomas ir neatrakinant durų.</w:t>
            </w:r>
          </w:p>
          <w:p w14:paraId="64AB835A"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Kortelių skaitytuvas skaitantis Mifare, Mifare PLUS, Desfare formato atstumines korteles. Nuskaitymo dažnis 13,56 MHz, ISO 14.443A, ISO 14.443B ir ISO 15.693 standartu. Spyna su spynos programatoriumi bendrauja naudojant NFC ryšį.</w:t>
            </w:r>
          </w:p>
          <w:p w14:paraId="22DB0FA1"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Spyna apie vartotojų atidarymus informaciją įrašo į vartotojo raktą. Apie senkančias baterijas spyna praneša papildomai indikuodama garsiniu bei vaizdiniu signalu, o informaciją apie senkančias baterijas įrašo į vartotojo kortelę.</w:t>
            </w:r>
          </w:p>
          <w:p w14:paraId="48F35799"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lastRenderedPageBreak/>
              <w:t xml:space="preserve">Maitinimas: 3 baterijos - LR03 - AAA 1,5V –3 šarminės baterijos FR03 - AAA1,5V . </w:t>
            </w:r>
          </w:p>
          <w:p w14:paraId="3A7466B1"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Atidarymų skaičius:  40.000 atidarymu (RFID) su 1 baterijų komplektu. </w:t>
            </w:r>
          </w:p>
          <w:p w14:paraId="1E947389"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Atmintyje saugo daugiau nei 1800 įvykių, kuriuos galima nuskaityti programatoriaus pagalba</w:t>
            </w:r>
          </w:p>
          <w:p w14:paraId="40212370"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Aplinkos sąlygos: 5º / 60º C. </w:t>
            </w:r>
          </w:p>
          <w:p w14:paraId="52596344"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Spyna būdama belaidžiame tinkle gali į vartotojo kortelę įrašyti duomenis apie praėjimo planų pasikeitimus, bei pratęsti kortelės galiojimą.</w:t>
            </w:r>
          </w:p>
          <w:p w14:paraId="4A4210E7" w14:textId="77777777" w:rsidR="000B65A0" w:rsidRPr="00FC51A4" w:rsidRDefault="000B65A0" w:rsidP="00296EA3">
            <w:pPr>
              <w:autoSpaceDE w:val="0"/>
              <w:autoSpaceDN w:val="0"/>
              <w:adjustRightInd w:val="0"/>
              <w:spacing w:after="0" w:line="240" w:lineRule="auto"/>
              <w:ind w:left="360"/>
              <w:contextualSpacing/>
              <w:rPr>
                <w:rFonts w:ascii="Times New Roman" w:hAnsi="Times New Roman"/>
                <w:lang w:val="lt-LT"/>
              </w:rPr>
            </w:pPr>
          </w:p>
          <w:p w14:paraId="638F48A7" w14:textId="77777777" w:rsidR="000B65A0" w:rsidRPr="00FC51A4" w:rsidRDefault="000B65A0" w:rsidP="00296EA3">
            <w:pPr>
              <w:autoSpaceDE w:val="0"/>
              <w:autoSpaceDN w:val="0"/>
              <w:adjustRightInd w:val="0"/>
              <w:spacing w:after="0" w:line="240" w:lineRule="auto"/>
              <w:ind w:left="360"/>
              <w:contextualSpacing/>
              <w:rPr>
                <w:rFonts w:ascii="Times New Roman" w:hAnsi="Times New Roman"/>
                <w:lang w:val="lt-LT"/>
              </w:rPr>
            </w:pPr>
          </w:p>
        </w:tc>
        <w:tc>
          <w:tcPr>
            <w:tcW w:w="3119" w:type="dxa"/>
            <w:tcBorders>
              <w:top w:val="single" w:sz="4" w:space="0" w:color="auto"/>
              <w:left w:val="single" w:sz="4" w:space="0" w:color="auto"/>
              <w:bottom w:val="single" w:sz="4" w:space="0" w:color="auto"/>
              <w:right w:val="single" w:sz="4" w:space="0" w:color="auto"/>
            </w:tcBorders>
          </w:tcPr>
          <w:p w14:paraId="0AE32D9A" w14:textId="77777777" w:rsidR="000B65A0" w:rsidRPr="00FC51A4" w:rsidRDefault="000B65A0" w:rsidP="00296EA3">
            <w:pPr>
              <w:spacing w:line="254" w:lineRule="auto"/>
              <w:rPr>
                <w:rFonts w:ascii="Times New Roman" w:eastAsia="Calibri" w:hAnsi="Times New Roman"/>
                <w:lang w:val="lt-LT"/>
              </w:rPr>
            </w:pPr>
          </w:p>
        </w:tc>
      </w:tr>
      <w:tr w:rsidR="000B65A0" w:rsidRPr="00FC51A4" w14:paraId="64B6230B" w14:textId="77777777" w:rsidTr="00103E15">
        <w:tc>
          <w:tcPr>
            <w:tcW w:w="709" w:type="dxa"/>
            <w:tcBorders>
              <w:top w:val="single" w:sz="4" w:space="0" w:color="auto"/>
              <w:left w:val="single" w:sz="4" w:space="0" w:color="auto"/>
              <w:bottom w:val="single" w:sz="4" w:space="0" w:color="auto"/>
              <w:right w:val="single" w:sz="4" w:space="0" w:color="auto"/>
            </w:tcBorders>
          </w:tcPr>
          <w:p w14:paraId="1C82F4D3"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5.</w:t>
            </w:r>
          </w:p>
        </w:tc>
        <w:tc>
          <w:tcPr>
            <w:tcW w:w="1701" w:type="dxa"/>
            <w:tcBorders>
              <w:top w:val="single" w:sz="4" w:space="0" w:color="auto"/>
              <w:left w:val="single" w:sz="4" w:space="0" w:color="auto"/>
              <w:bottom w:val="single" w:sz="4" w:space="0" w:color="auto"/>
              <w:right w:val="single" w:sz="4" w:space="0" w:color="auto"/>
            </w:tcBorders>
          </w:tcPr>
          <w:p w14:paraId="66F70A82"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Belaidė elektroninė spyna skirta montuoti kartu su EN11125 evakuaciniu įtaisu</w:t>
            </w:r>
          </w:p>
        </w:tc>
        <w:tc>
          <w:tcPr>
            <w:tcW w:w="4536" w:type="dxa"/>
            <w:tcBorders>
              <w:top w:val="single" w:sz="4" w:space="0" w:color="auto"/>
              <w:left w:val="single" w:sz="4" w:space="0" w:color="auto"/>
              <w:bottom w:val="single" w:sz="4" w:space="0" w:color="auto"/>
              <w:right w:val="single" w:sz="4" w:space="0" w:color="auto"/>
            </w:tcBorders>
          </w:tcPr>
          <w:p w14:paraId="2E5AFE7C"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Kortelių skaitytuvas skaitantis Mifare, Mifare PLUS, Desfare formato atstumines korteles. Nuskaitymo dažnis 13,56 MHz, ISO 14.443A, ISO 14.443B ir ISO 15.693 standartu. Skaitytuve yra jungtis nešiojamam spynų programatoriui.</w:t>
            </w:r>
          </w:p>
          <w:p w14:paraId="73E1AC0B"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Visa komunikacija tarp spynos ir kortelės koduota. Spyna apie vartotojų atidarymus informaciją įrašo į vartotojo raktą. Apie senkančias baterijas spyna praneša papildomai indikuodama garsiniu bei vaizdiniu signalu, o informaciją apie senkančias baterijas įrašo į vartotojo kortelę.</w:t>
            </w:r>
          </w:p>
          <w:p w14:paraId="33920966"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Maitinimas: 3 baterijos - LR03 - AAA 1,5V –3 šarminės baterijos FR03 - AAA1,5V . </w:t>
            </w:r>
          </w:p>
          <w:p w14:paraId="047F5B03"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Atidarymų skaičius: ne mažiau kaip iki 127 000. </w:t>
            </w:r>
          </w:p>
          <w:p w14:paraId="24D3241C"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Atmintyje saugo daugiau nei 1800 įvykių, kuriuos galima nuskaityti programatoriaus pagalba.</w:t>
            </w:r>
          </w:p>
          <w:p w14:paraId="531D0B7B"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Aplinkos sąlygos: -20º / 50º C (su Ličio baterijomis). </w:t>
            </w:r>
          </w:p>
          <w:p w14:paraId="1C4E4833"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Atsparumas drėgmei: IP55 reitingas RFID atveju .</w:t>
            </w:r>
          </w:p>
          <w:p w14:paraId="02349031" w14:textId="77777777" w:rsidR="000B65A0" w:rsidRPr="00FC51A4" w:rsidRDefault="000B65A0" w:rsidP="00296EA3">
            <w:pPr>
              <w:spacing w:line="256" w:lineRule="auto"/>
              <w:rPr>
                <w:rFonts w:ascii="Times New Roman" w:hAnsi="Times New Roman"/>
                <w:bCs/>
                <w:lang w:val="lt-LT"/>
              </w:rPr>
            </w:pPr>
          </w:p>
        </w:tc>
        <w:tc>
          <w:tcPr>
            <w:tcW w:w="3119" w:type="dxa"/>
            <w:tcBorders>
              <w:top w:val="single" w:sz="4" w:space="0" w:color="auto"/>
              <w:left w:val="single" w:sz="4" w:space="0" w:color="auto"/>
              <w:bottom w:val="single" w:sz="4" w:space="0" w:color="auto"/>
              <w:right w:val="single" w:sz="4" w:space="0" w:color="auto"/>
            </w:tcBorders>
          </w:tcPr>
          <w:p w14:paraId="358C5C1A" w14:textId="77777777" w:rsidR="000B65A0" w:rsidRPr="00FC51A4" w:rsidRDefault="000B65A0" w:rsidP="00296EA3">
            <w:pPr>
              <w:spacing w:line="254" w:lineRule="auto"/>
              <w:rPr>
                <w:rFonts w:ascii="Times New Roman" w:hAnsi="Times New Roman"/>
                <w:lang w:val="lt-LT"/>
              </w:rPr>
            </w:pPr>
          </w:p>
        </w:tc>
      </w:tr>
      <w:tr w:rsidR="000B65A0" w:rsidRPr="00287F60" w14:paraId="02E36346" w14:textId="77777777" w:rsidTr="00103E15">
        <w:trPr>
          <w:trHeight w:val="802"/>
        </w:trPr>
        <w:tc>
          <w:tcPr>
            <w:tcW w:w="709" w:type="dxa"/>
            <w:tcBorders>
              <w:top w:val="single" w:sz="4" w:space="0" w:color="auto"/>
              <w:left w:val="single" w:sz="4" w:space="0" w:color="auto"/>
              <w:bottom w:val="single" w:sz="4" w:space="0" w:color="auto"/>
              <w:right w:val="single" w:sz="4" w:space="0" w:color="auto"/>
            </w:tcBorders>
            <w:hideMark/>
          </w:tcPr>
          <w:p w14:paraId="3A6B466C"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6.</w:t>
            </w:r>
          </w:p>
        </w:tc>
        <w:tc>
          <w:tcPr>
            <w:tcW w:w="1701" w:type="dxa"/>
            <w:tcBorders>
              <w:top w:val="single" w:sz="4" w:space="0" w:color="auto"/>
              <w:left w:val="single" w:sz="4" w:space="0" w:color="auto"/>
              <w:bottom w:val="single" w:sz="4" w:space="0" w:color="auto"/>
              <w:right w:val="single" w:sz="4" w:space="0" w:color="auto"/>
            </w:tcBorders>
            <w:hideMark/>
          </w:tcPr>
          <w:p w14:paraId="40796684"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Laidinis kortelių skaitytuvas jungimas prie valdiklio</w:t>
            </w:r>
          </w:p>
        </w:tc>
        <w:tc>
          <w:tcPr>
            <w:tcW w:w="4536" w:type="dxa"/>
            <w:tcBorders>
              <w:top w:val="single" w:sz="4" w:space="0" w:color="auto"/>
              <w:left w:val="single" w:sz="4" w:space="0" w:color="auto"/>
              <w:bottom w:val="single" w:sz="4" w:space="0" w:color="auto"/>
              <w:right w:val="single" w:sz="4" w:space="0" w:color="auto"/>
            </w:tcBorders>
            <w:hideMark/>
          </w:tcPr>
          <w:p w14:paraId="0C5EA229" w14:textId="77777777" w:rsidR="000B65A0" w:rsidRPr="00FC51A4" w:rsidRDefault="000B65A0" w:rsidP="00296EA3">
            <w:pPr>
              <w:autoSpaceDE w:val="0"/>
              <w:autoSpaceDN w:val="0"/>
              <w:adjustRightInd w:val="0"/>
              <w:spacing w:after="0" w:line="240" w:lineRule="auto"/>
              <w:rPr>
                <w:rFonts w:ascii="Times New Roman" w:hAnsi="Times New Roman"/>
                <w:b/>
                <w:bCs/>
                <w:lang w:val="lt-LT"/>
              </w:rPr>
            </w:pPr>
            <w:r w:rsidRPr="00FC51A4">
              <w:rPr>
                <w:rFonts w:ascii="Times New Roman" w:hAnsi="Times New Roman"/>
                <w:lang w:val="lt-LT"/>
              </w:rPr>
              <w:t>Kortelių skaitytuvas skaitantis Mifare, Mifare PLUS, Desfare formato atstumines korteles. Nuskaitymo dažnis 13,56 MHz, ISO 14.443A, ISO 14.443B ir ISO 15.693 standartu. Su spynos programatoriumi bendrauja naudojant NFC ryšį. Maitinimas 12V DC. Naudojimo temperatūra nuo -35°C iki +65°C.</w:t>
            </w:r>
            <w:r w:rsidRPr="00FC51A4">
              <w:rPr>
                <w:rFonts w:ascii="Times New Roman" w:hAnsi="Times New Roman"/>
                <w:b/>
                <w:bCs/>
                <w:lang w:val="lt-LT"/>
              </w:rPr>
              <w:t xml:space="preserve"> </w:t>
            </w:r>
          </w:p>
          <w:p w14:paraId="257FA7F5" w14:textId="77777777" w:rsidR="000B65A0" w:rsidRPr="00FC51A4" w:rsidRDefault="000B65A0" w:rsidP="00296EA3">
            <w:pPr>
              <w:autoSpaceDE w:val="0"/>
              <w:autoSpaceDN w:val="0"/>
              <w:adjustRightInd w:val="0"/>
              <w:spacing w:after="0" w:line="240" w:lineRule="auto"/>
              <w:rPr>
                <w:rFonts w:ascii="Times New Roman" w:hAnsi="Times New Roman"/>
                <w:b/>
                <w:bCs/>
                <w:lang w:val="lt-LT"/>
              </w:rPr>
            </w:pPr>
            <w:r w:rsidRPr="00FC51A4">
              <w:rPr>
                <w:rFonts w:ascii="Times New Roman" w:hAnsi="Times New Roman"/>
                <w:lang w:val="lt-LT"/>
              </w:rPr>
              <w:t>Skaitytuvas turi turėti sertifikatą nuo vandalizmo ne žemesnį nei IK08</w:t>
            </w:r>
          </w:p>
          <w:p w14:paraId="2D5B2A29" w14:textId="77777777" w:rsidR="000B65A0" w:rsidRPr="00FC51A4" w:rsidRDefault="000B65A0" w:rsidP="00296EA3">
            <w:pPr>
              <w:autoSpaceDE w:val="0"/>
              <w:autoSpaceDN w:val="0"/>
              <w:adjustRightInd w:val="0"/>
              <w:spacing w:after="0" w:line="240" w:lineRule="auto"/>
              <w:rPr>
                <w:rFonts w:ascii="Times New Roman" w:hAnsi="Times New Roman"/>
                <w:b/>
                <w:bCs/>
                <w:lang w:val="lt-LT"/>
              </w:rPr>
            </w:pPr>
            <w:r w:rsidRPr="00FC51A4">
              <w:rPr>
                <w:rFonts w:ascii="Times New Roman" w:hAnsi="Times New Roman"/>
                <w:lang w:val="lt-LT"/>
              </w:rPr>
              <w:t>Atsparumas drėgmei: IP66 tinkamas naudoti tiek viduje tiek išorėje.</w:t>
            </w:r>
          </w:p>
        </w:tc>
        <w:tc>
          <w:tcPr>
            <w:tcW w:w="3119" w:type="dxa"/>
            <w:tcBorders>
              <w:top w:val="single" w:sz="4" w:space="0" w:color="auto"/>
              <w:left w:val="single" w:sz="4" w:space="0" w:color="auto"/>
              <w:bottom w:val="single" w:sz="4" w:space="0" w:color="auto"/>
              <w:right w:val="single" w:sz="4" w:space="0" w:color="auto"/>
            </w:tcBorders>
          </w:tcPr>
          <w:p w14:paraId="1D6D3DAA" w14:textId="77777777" w:rsidR="000B65A0" w:rsidRPr="00FC51A4" w:rsidRDefault="000B65A0" w:rsidP="00296EA3">
            <w:pPr>
              <w:spacing w:line="256" w:lineRule="auto"/>
              <w:rPr>
                <w:rFonts w:ascii="Times New Roman" w:eastAsia="Calibri" w:hAnsi="Times New Roman"/>
                <w:lang w:val="lt-LT"/>
              </w:rPr>
            </w:pPr>
          </w:p>
        </w:tc>
      </w:tr>
      <w:tr w:rsidR="000B65A0" w:rsidRPr="00287F60" w14:paraId="4C7ACA64" w14:textId="77777777" w:rsidTr="00103E15">
        <w:trPr>
          <w:trHeight w:val="802"/>
        </w:trPr>
        <w:tc>
          <w:tcPr>
            <w:tcW w:w="709" w:type="dxa"/>
            <w:tcBorders>
              <w:top w:val="single" w:sz="4" w:space="0" w:color="auto"/>
              <w:left w:val="single" w:sz="4" w:space="0" w:color="auto"/>
              <w:bottom w:val="single" w:sz="4" w:space="0" w:color="auto"/>
              <w:right w:val="single" w:sz="4" w:space="0" w:color="auto"/>
            </w:tcBorders>
          </w:tcPr>
          <w:p w14:paraId="686436F7"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7.</w:t>
            </w:r>
          </w:p>
        </w:tc>
        <w:tc>
          <w:tcPr>
            <w:tcW w:w="1701" w:type="dxa"/>
            <w:tcBorders>
              <w:top w:val="single" w:sz="4" w:space="0" w:color="auto"/>
              <w:left w:val="single" w:sz="4" w:space="0" w:color="auto"/>
              <w:bottom w:val="single" w:sz="4" w:space="0" w:color="auto"/>
              <w:right w:val="single" w:sz="4" w:space="0" w:color="auto"/>
            </w:tcBorders>
          </w:tcPr>
          <w:p w14:paraId="679D86F5"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Laidinis kortelių skaitytuvas su PIN jungimas prie valdiklio</w:t>
            </w:r>
          </w:p>
        </w:tc>
        <w:tc>
          <w:tcPr>
            <w:tcW w:w="4536" w:type="dxa"/>
            <w:tcBorders>
              <w:top w:val="single" w:sz="4" w:space="0" w:color="auto"/>
              <w:left w:val="single" w:sz="4" w:space="0" w:color="auto"/>
              <w:bottom w:val="single" w:sz="4" w:space="0" w:color="auto"/>
              <w:right w:val="single" w:sz="4" w:space="0" w:color="auto"/>
            </w:tcBorders>
          </w:tcPr>
          <w:p w14:paraId="214F650F" w14:textId="77777777" w:rsidR="000B65A0" w:rsidRPr="00FC51A4" w:rsidRDefault="000B65A0" w:rsidP="00296EA3">
            <w:pPr>
              <w:autoSpaceDE w:val="0"/>
              <w:autoSpaceDN w:val="0"/>
              <w:adjustRightInd w:val="0"/>
              <w:spacing w:after="0" w:line="240" w:lineRule="auto"/>
              <w:rPr>
                <w:rFonts w:ascii="Times New Roman" w:hAnsi="Times New Roman"/>
                <w:b/>
                <w:bCs/>
                <w:lang w:val="lt-LT"/>
              </w:rPr>
            </w:pPr>
            <w:r w:rsidRPr="00FC51A4">
              <w:rPr>
                <w:rFonts w:ascii="Times New Roman" w:hAnsi="Times New Roman"/>
                <w:lang w:val="lt-LT"/>
              </w:rPr>
              <w:t xml:space="preserve">Kortelių skaitytuvas skaitantis Mifare, Mifare PLUS, Desfare formato atstumines korteles. Nuskaitymo dažnis 13,56 MHz, ISO 14.443A, ISO 14.443B ir ISO 15.693 standartu. Su spynos programatoriumi bendrauja naudojant NFC ryšį. </w:t>
            </w:r>
            <w:r w:rsidRPr="00FC51A4">
              <w:rPr>
                <w:rFonts w:ascii="Times New Roman" w:hAnsi="Times New Roman"/>
                <w:lang w:val="lt-LT"/>
              </w:rPr>
              <w:lastRenderedPageBreak/>
              <w:t>Maitinimas 12 V DC. Naudojimo temperatūra nuo -35°C iki +65°C.</w:t>
            </w:r>
            <w:r w:rsidRPr="00FC51A4">
              <w:rPr>
                <w:rFonts w:ascii="Times New Roman" w:hAnsi="Times New Roman"/>
                <w:b/>
                <w:bCs/>
                <w:lang w:val="lt-LT"/>
              </w:rPr>
              <w:t xml:space="preserve"> </w:t>
            </w:r>
          </w:p>
          <w:p w14:paraId="7DE4B42E"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Skaitytuvas turi turėti sertifikatą nuo vandalizmo ne žemesnį nei IK08</w:t>
            </w:r>
          </w:p>
          <w:p w14:paraId="49E150B5" w14:textId="77777777" w:rsidR="000B65A0" w:rsidRPr="00FC51A4" w:rsidRDefault="000B65A0" w:rsidP="00296EA3">
            <w:pPr>
              <w:autoSpaceDE w:val="0"/>
              <w:autoSpaceDN w:val="0"/>
              <w:adjustRightInd w:val="0"/>
              <w:spacing w:after="0" w:line="240" w:lineRule="auto"/>
              <w:rPr>
                <w:rFonts w:ascii="Times New Roman" w:hAnsi="Times New Roman"/>
                <w:b/>
                <w:bCs/>
                <w:lang w:val="lt-LT"/>
              </w:rPr>
            </w:pPr>
            <w:r w:rsidRPr="00FC51A4">
              <w:rPr>
                <w:rFonts w:ascii="Times New Roman" w:hAnsi="Times New Roman"/>
                <w:lang w:val="lt-LT"/>
              </w:rPr>
              <w:t>Atsparumas drėgmei: IP66 tinkamas naudoti tiek viduje tiek išorėje.</w:t>
            </w:r>
          </w:p>
          <w:p w14:paraId="63E1FD4E"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Papildomai galima autentifikacija tik PIN arba PIN+ Kortelė</w:t>
            </w:r>
          </w:p>
          <w:p w14:paraId="6FBF7319" w14:textId="77777777" w:rsidR="000B65A0" w:rsidRPr="00FC51A4" w:rsidRDefault="000B65A0" w:rsidP="00296EA3">
            <w:pPr>
              <w:autoSpaceDE w:val="0"/>
              <w:autoSpaceDN w:val="0"/>
              <w:adjustRightInd w:val="0"/>
              <w:spacing w:after="0" w:line="240" w:lineRule="auto"/>
              <w:rPr>
                <w:rFonts w:ascii="Times New Roman" w:hAnsi="Times New Roman"/>
                <w:lang w:val="lt-LT"/>
              </w:rPr>
            </w:pPr>
          </w:p>
        </w:tc>
        <w:tc>
          <w:tcPr>
            <w:tcW w:w="3119" w:type="dxa"/>
            <w:tcBorders>
              <w:top w:val="single" w:sz="4" w:space="0" w:color="auto"/>
              <w:left w:val="single" w:sz="4" w:space="0" w:color="auto"/>
              <w:bottom w:val="single" w:sz="4" w:space="0" w:color="auto"/>
              <w:right w:val="single" w:sz="4" w:space="0" w:color="auto"/>
            </w:tcBorders>
          </w:tcPr>
          <w:p w14:paraId="1EAF7727" w14:textId="77777777" w:rsidR="000B65A0" w:rsidRPr="00FC51A4" w:rsidRDefault="000B65A0" w:rsidP="00296EA3">
            <w:pPr>
              <w:spacing w:line="256" w:lineRule="auto"/>
              <w:rPr>
                <w:rFonts w:ascii="Times New Roman" w:hAnsi="Times New Roman"/>
                <w:lang w:val="lt-LT"/>
              </w:rPr>
            </w:pPr>
          </w:p>
        </w:tc>
      </w:tr>
      <w:tr w:rsidR="000B65A0" w:rsidRPr="00287F60" w14:paraId="3F94C0E7" w14:textId="77777777" w:rsidTr="00103E15">
        <w:tc>
          <w:tcPr>
            <w:tcW w:w="709" w:type="dxa"/>
            <w:tcBorders>
              <w:top w:val="single" w:sz="4" w:space="0" w:color="auto"/>
              <w:left w:val="single" w:sz="4" w:space="0" w:color="auto"/>
              <w:bottom w:val="single" w:sz="4" w:space="0" w:color="auto"/>
              <w:right w:val="single" w:sz="4" w:space="0" w:color="auto"/>
            </w:tcBorders>
            <w:hideMark/>
          </w:tcPr>
          <w:p w14:paraId="1DB33326"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8.</w:t>
            </w:r>
          </w:p>
        </w:tc>
        <w:tc>
          <w:tcPr>
            <w:tcW w:w="1701" w:type="dxa"/>
            <w:tcBorders>
              <w:top w:val="single" w:sz="4" w:space="0" w:color="auto"/>
              <w:left w:val="single" w:sz="4" w:space="0" w:color="auto"/>
              <w:bottom w:val="single" w:sz="4" w:space="0" w:color="auto"/>
              <w:right w:val="single" w:sz="4" w:space="0" w:color="auto"/>
            </w:tcBorders>
            <w:hideMark/>
          </w:tcPr>
          <w:p w14:paraId="7EBE03F4"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Laidinio skaitytuvo valdiklis jungiamas į TCP/IP tinklą</w:t>
            </w:r>
          </w:p>
        </w:tc>
        <w:tc>
          <w:tcPr>
            <w:tcW w:w="4536" w:type="dxa"/>
            <w:tcBorders>
              <w:top w:val="single" w:sz="4" w:space="0" w:color="auto"/>
              <w:left w:val="single" w:sz="4" w:space="0" w:color="auto"/>
              <w:bottom w:val="single" w:sz="4" w:space="0" w:color="auto"/>
              <w:right w:val="single" w:sz="4" w:space="0" w:color="auto"/>
            </w:tcBorders>
            <w:hideMark/>
          </w:tcPr>
          <w:p w14:paraId="5AAAAEF6" w14:textId="77777777" w:rsidR="000B65A0" w:rsidRPr="00FC51A4" w:rsidRDefault="000B65A0" w:rsidP="00296EA3">
            <w:pPr>
              <w:autoSpaceDE w:val="0"/>
              <w:autoSpaceDN w:val="0"/>
              <w:adjustRightInd w:val="0"/>
              <w:spacing w:after="0" w:line="240" w:lineRule="auto"/>
              <w:rPr>
                <w:rFonts w:ascii="Times New Roman" w:eastAsia="TimesNewRomanPSMT" w:hAnsi="Times New Roman"/>
                <w:lang w:val="lt-LT"/>
              </w:rPr>
            </w:pPr>
            <w:r w:rsidRPr="00FC51A4">
              <w:rPr>
                <w:rFonts w:ascii="Times New Roman" w:hAnsi="Times New Roman"/>
                <w:lang w:val="lt-LT"/>
              </w:rPr>
              <w:t xml:space="preserve">Maitinimas: 12 VDC / 400mA. </w:t>
            </w:r>
            <w:r w:rsidRPr="00FC51A4">
              <w:rPr>
                <w:rFonts w:ascii="Times New Roman" w:eastAsia="TimesNewRomanPSMT" w:hAnsi="Times New Roman"/>
                <w:lang w:val="lt-LT"/>
              </w:rPr>
              <w:t>Prie vieno valdiklio jungiamo į bendrą kompiuterinį tinklą per RS485 jungtį, papildomai turi būti galimybė prijungti papildomų valdiklių, kurie tampa realiu laiku kontroliuojami valdikliai. Su 1 IP adresu realiu laiku galima apjungti ir valdyti daugiau nei 8 atskiras duris.</w:t>
            </w:r>
          </w:p>
          <w:p w14:paraId="6106EF01"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Programuojamų relių skaičius: ne mažiau kaip 3.</w:t>
            </w:r>
          </w:p>
          <w:p w14:paraId="620BD8D2"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Įėjimo kontaktai: ne mažiau kaip 4.</w:t>
            </w:r>
          </w:p>
          <w:p w14:paraId="7B89D9DC"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Maksimalus atstumas iki kortelių skaitytuvo 400 m.</w:t>
            </w:r>
          </w:p>
          <w:p w14:paraId="7277CA80"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Minimalus įvykių skaičius kaupiamas valdiklio atmintyje ne mažiau nei 4000</w:t>
            </w:r>
          </w:p>
        </w:tc>
        <w:tc>
          <w:tcPr>
            <w:tcW w:w="3119" w:type="dxa"/>
            <w:tcBorders>
              <w:top w:val="single" w:sz="4" w:space="0" w:color="auto"/>
              <w:left w:val="single" w:sz="4" w:space="0" w:color="auto"/>
              <w:bottom w:val="single" w:sz="4" w:space="0" w:color="auto"/>
              <w:right w:val="single" w:sz="4" w:space="0" w:color="auto"/>
            </w:tcBorders>
          </w:tcPr>
          <w:p w14:paraId="78A07AD2" w14:textId="77777777" w:rsidR="000B65A0" w:rsidRPr="00FC51A4" w:rsidRDefault="000B65A0" w:rsidP="00296EA3">
            <w:pPr>
              <w:spacing w:line="254" w:lineRule="auto"/>
              <w:rPr>
                <w:rFonts w:ascii="Times New Roman" w:eastAsia="Calibri" w:hAnsi="Times New Roman"/>
                <w:lang w:val="lt-LT"/>
              </w:rPr>
            </w:pPr>
          </w:p>
        </w:tc>
      </w:tr>
      <w:tr w:rsidR="000B65A0" w:rsidRPr="00287F60" w14:paraId="4421FDB9" w14:textId="77777777" w:rsidTr="00103E15">
        <w:tc>
          <w:tcPr>
            <w:tcW w:w="709" w:type="dxa"/>
            <w:tcBorders>
              <w:top w:val="single" w:sz="4" w:space="0" w:color="auto"/>
              <w:left w:val="single" w:sz="4" w:space="0" w:color="auto"/>
              <w:bottom w:val="single" w:sz="4" w:space="0" w:color="auto"/>
              <w:right w:val="single" w:sz="4" w:space="0" w:color="auto"/>
            </w:tcBorders>
          </w:tcPr>
          <w:p w14:paraId="48B92613"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9.</w:t>
            </w:r>
          </w:p>
        </w:tc>
        <w:tc>
          <w:tcPr>
            <w:tcW w:w="1701" w:type="dxa"/>
            <w:tcBorders>
              <w:top w:val="single" w:sz="4" w:space="0" w:color="auto"/>
              <w:left w:val="single" w:sz="4" w:space="0" w:color="auto"/>
              <w:bottom w:val="single" w:sz="4" w:space="0" w:color="auto"/>
              <w:right w:val="single" w:sz="4" w:space="0" w:color="auto"/>
            </w:tcBorders>
          </w:tcPr>
          <w:p w14:paraId="01F67DAC"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 xml:space="preserve">Laidinio skaitytuvo valdiklis </w:t>
            </w:r>
          </w:p>
        </w:tc>
        <w:tc>
          <w:tcPr>
            <w:tcW w:w="4536" w:type="dxa"/>
            <w:tcBorders>
              <w:top w:val="single" w:sz="4" w:space="0" w:color="auto"/>
              <w:left w:val="single" w:sz="4" w:space="0" w:color="auto"/>
              <w:bottom w:val="single" w:sz="4" w:space="0" w:color="auto"/>
              <w:right w:val="single" w:sz="4" w:space="0" w:color="auto"/>
            </w:tcBorders>
          </w:tcPr>
          <w:p w14:paraId="683FEFFF"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Maitinimas: 12 VDC / 400mA. Galima pajungti du skaitytuvus dvipu`siam durų valdymui.. Programuojamų relių skaičius: ne mažiau kaip 3.</w:t>
            </w:r>
          </w:p>
          <w:p w14:paraId="77E6F289"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Įėjimo kontaktai: ne mažiau kaip 4.</w:t>
            </w:r>
          </w:p>
          <w:p w14:paraId="71F36DFF"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Jungimas per RS485 su pagrindiniu valdikliu</w:t>
            </w:r>
          </w:p>
          <w:p w14:paraId="22CFD623"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Maksimalus atstumas iki kortelių skaitytuvo 400 m.</w:t>
            </w:r>
          </w:p>
          <w:p w14:paraId="1A56B1FE"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Minimalus įvykių skaičius kaupiamas valdiklio atmintyje ne mažiau nei 4000</w:t>
            </w:r>
          </w:p>
        </w:tc>
        <w:tc>
          <w:tcPr>
            <w:tcW w:w="3119" w:type="dxa"/>
            <w:tcBorders>
              <w:top w:val="single" w:sz="4" w:space="0" w:color="auto"/>
              <w:left w:val="single" w:sz="4" w:space="0" w:color="auto"/>
              <w:bottom w:val="single" w:sz="4" w:space="0" w:color="auto"/>
              <w:right w:val="single" w:sz="4" w:space="0" w:color="auto"/>
            </w:tcBorders>
          </w:tcPr>
          <w:p w14:paraId="0AF7165F" w14:textId="77777777" w:rsidR="000B65A0" w:rsidRPr="00FC51A4" w:rsidRDefault="000B65A0" w:rsidP="00296EA3">
            <w:pPr>
              <w:spacing w:line="254" w:lineRule="auto"/>
              <w:rPr>
                <w:rFonts w:ascii="Times New Roman" w:hAnsi="Times New Roman"/>
                <w:lang w:val="lt-LT"/>
              </w:rPr>
            </w:pPr>
          </w:p>
        </w:tc>
      </w:tr>
      <w:tr w:rsidR="000B65A0" w:rsidRPr="00FC51A4" w14:paraId="0EEA7D20" w14:textId="77777777" w:rsidTr="00103E15">
        <w:tc>
          <w:tcPr>
            <w:tcW w:w="709" w:type="dxa"/>
            <w:tcBorders>
              <w:top w:val="single" w:sz="4" w:space="0" w:color="auto"/>
              <w:left w:val="single" w:sz="4" w:space="0" w:color="auto"/>
              <w:bottom w:val="single" w:sz="4" w:space="0" w:color="auto"/>
              <w:right w:val="single" w:sz="4" w:space="0" w:color="auto"/>
            </w:tcBorders>
          </w:tcPr>
          <w:p w14:paraId="670F796C"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10.</w:t>
            </w:r>
          </w:p>
        </w:tc>
        <w:tc>
          <w:tcPr>
            <w:tcW w:w="1701" w:type="dxa"/>
            <w:tcBorders>
              <w:top w:val="single" w:sz="4" w:space="0" w:color="auto"/>
              <w:left w:val="single" w:sz="4" w:space="0" w:color="auto"/>
              <w:bottom w:val="single" w:sz="4" w:space="0" w:color="auto"/>
              <w:right w:val="single" w:sz="4" w:space="0" w:color="auto"/>
            </w:tcBorders>
          </w:tcPr>
          <w:p w14:paraId="57B20E8E"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hAnsi="Times New Roman"/>
                <w:lang w:val="lt-LT"/>
              </w:rPr>
              <w:t>Relių išplėtimo modulis</w:t>
            </w:r>
          </w:p>
        </w:tc>
        <w:tc>
          <w:tcPr>
            <w:tcW w:w="4536" w:type="dxa"/>
            <w:tcBorders>
              <w:top w:val="single" w:sz="4" w:space="0" w:color="auto"/>
              <w:left w:val="single" w:sz="4" w:space="0" w:color="auto"/>
              <w:bottom w:val="single" w:sz="4" w:space="0" w:color="auto"/>
              <w:right w:val="single" w:sz="4" w:space="0" w:color="auto"/>
            </w:tcBorders>
          </w:tcPr>
          <w:p w14:paraId="64E5541F"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Relių išplėtimo modulis iki 8 išorinių relių pajungimui</w:t>
            </w:r>
          </w:p>
          <w:p w14:paraId="4CD910BD"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Maitinimas: 12 VDC / 400mA. Programuojamų relių skaičius: 8.</w:t>
            </w:r>
          </w:p>
          <w:p w14:paraId="3E63F695"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Įėjimo kontaktai: 4</w:t>
            </w:r>
          </w:p>
          <w:p w14:paraId="1BF77664"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Jungimas per RS485 su Ethernet valdikliu</w:t>
            </w:r>
          </w:p>
          <w:p w14:paraId="7F85A002" w14:textId="77777777" w:rsidR="000B65A0" w:rsidRPr="00FC51A4" w:rsidRDefault="000B65A0" w:rsidP="00296EA3">
            <w:pPr>
              <w:autoSpaceDE w:val="0"/>
              <w:autoSpaceDN w:val="0"/>
              <w:adjustRightInd w:val="0"/>
              <w:spacing w:after="0" w:line="240" w:lineRule="auto"/>
              <w:rPr>
                <w:rFonts w:ascii="Times New Roman" w:hAnsi="Times New Roman"/>
                <w:lang w:val="lt-LT"/>
              </w:rPr>
            </w:pPr>
          </w:p>
        </w:tc>
        <w:tc>
          <w:tcPr>
            <w:tcW w:w="3119" w:type="dxa"/>
            <w:tcBorders>
              <w:top w:val="single" w:sz="4" w:space="0" w:color="auto"/>
              <w:left w:val="single" w:sz="4" w:space="0" w:color="auto"/>
              <w:bottom w:val="single" w:sz="4" w:space="0" w:color="auto"/>
              <w:right w:val="single" w:sz="4" w:space="0" w:color="auto"/>
            </w:tcBorders>
          </w:tcPr>
          <w:p w14:paraId="44586A15" w14:textId="77777777" w:rsidR="000B65A0" w:rsidRPr="00FC51A4" w:rsidRDefault="000B65A0" w:rsidP="00296EA3">
            <w:pPr>
              <w:spacing w:line="254" w:lineRule="auto"/>
              <w:rPr>
                <w:rFonts w:ascii="Times New Roman" w:hAnsi="Times New Roman"/>
                <w:lang w:val="lt-LT"/>
              </w:rPr>
            </w:pPr>
          </w:p>
        </w:tc>
      </w:tr>
      <w:tr w:rsidR="000B65A0" w:rsidRPr="00287F60" w14:paraId="2A9283E1" w14:textId="77777777" w:rsidTr="00103E15">
        <w:tc>
          <w:tcPr>
            <w:tcW w:w="709" w:type="dxa"/>
            <w:tcBorders>
              <w:top w:val="single" w:sz="4" w:space="0" w:color="auto"/>
              <w:left w:val="single" w:sz="4" w:space="0" w:color="auto"/>
              <w:bottom w:val="single" w:sz="4" w:space="0" w:color="auto"/>
              <w:right w:val="single" w:sz="4" w:space="0" w:color="auto"/>
            </w:tcBorders>
            <w:hideMark/>
          </w:tcPr>
          <w:p w14:paraId="54CEF1C4"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11.</w:t>
            </w:r>
          </w:p>
        </w:tc>
        <w:tc>
          <w:tcPr>
            <w:tcW w:w="1701" w:type="dxa"/>
            <w:tcBorders>
              <w:top w:val="single" w:sz="4" w:space="0" w:color="auto"/>
              <w:left w:val="single" w:sz="4" w:space="0" w:color="auto"/>
              <w:bottom w:val="single" w:sz="4" w:space="0" w:color="auto"/>
              <w:right w:val="single" w:sz="4" w:space="0" w:color="auto"/>
            </w:tcBorders>
            <w:hideMark/>
          </w:tcPr>
          <w:p w14:paraId="221DCE70" w14:textId="77777777" w:rsidR="000B65A0" w:rsidRPr="00FC51A4" w:rsidRDefault="000B65A0" w:rsidP="00296EA3">
            <w:pPr>
              <w:spacing w:line="256" w:lineRule="auto"/>
              <w:rPr>
                <w:rFonts w:ascii="Times New Roman" w:eastAsia="Calibri" w:hAnsi="Times New Roman"/>
                <w:lang w:val="lt-LT"/>
              </w:rPr>
            </w:pPr>
          </w:p>
          <w:p w14:paraId="6C85572E"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hAnsi="Times New Roman"/>
                <w:lang w:val="lt-LT"/>
              </w:rPr>
              <w:t>Biometriniai skaitytuvai</w:t>
            </w:r>
          </w:p>
        </w:tc>
        <w:tc>
          <w:tcPr>
            <w:tcW w:w="4536" w:type="dxa"/>
            <w:tcBorders>
              <w:top w:val="single" w:sz="4" w:space="0" w:color="auto"/>
              <w:left w:val="single" w:sz="4" w:space="0" w:color="auto"/>
              <w:bottom w:val="single" w:sz="4" w:space="0" w:color="auto"/>
              <w:right w:val="single" w:sz="4" w:space="0" w:color="auto"/>
            </w:tcBorders>
            <w:hideMark/>
          </w:tcPr>
          <w:p w14:paraId="526E7E44" w14:textId="77777777" w:rsidR="000B65A0" w:rsidRPr="00FC51A4" w:rsidRDefault="000B65A0" w:rsidP="00296EA3">
            <w:p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Tipas: Pirštų atspaudų arba veido identifikavimas. Skirtas identifikuoti asmenį esantį programinės įrangos duomenų bazėje ir identifikavus asmenį atrakinti bet kurias realiu laiku veikiančias spynas. Biometrinis skaitytuvas jungiasi kartu su kitais skaitytuvais prie tos pačios programinės įrangos.</w:t>
            </w:r>
          </w:p>
        </w:tc>
        <w:tc>
          <w:tcPr>
            <w:tcW w:w="3119" w:type="dxa"/>
            <w:tcBorders>
              <w:top w:val="single" w:sz="4" w:space="0" w:color="auto"/>
              <w:left w:val="single" w:sz="4" w:space="0" w:color="auto"/>
              <w:bottom w:val="single" w:sz="4" w:space="0" w:color="auto"/>
              <w:right w:val="single" w:sz="4" w:space="0" w:color="auto"/>
            </w:tcBorders>
          </w:tcPr>
          <w:p w14:paraId="73EEC899" w14:textId="77777777" w:rsidR="000B65A0" w:rsidRPr="00FC51A4" w:rsidRDefault="000B65A0" w:rsidP="00296EA3">
            <w:pPr>
              <w:spacing w:line="256" w:lineRule="auto"/>
              <w:rPr>
                <w:rFonts w:ascii="Times New Roman" w:eastAsia="Calibri" w:hAnsi="Times New Roman"/>
                <w:lang w:val="lt-LT"/>
              </w:rPr>
            </w:pPr>
          </w:p>
        </w:tc>
      </w:tr>
      <w:tr w:rsidR="000B65A0" w:rsidRPr="00FC51A4" w14:paraId="0DC30629" w14:textId="77777777" w:rsidTr="00103E15">
        <w:tc>
          <w:tcPr>
            <w:tcW w:w="709" w:type="dxa"/>
            <w:tcBorders>
              <w:top w:val="single" w:sz="4" w:space="0" w:color="auto"/>
              <w:left w:val="single" w:sz="4" w:space="0" w:color="auto"/>
              <w:bottom w:val="single" w:sz="4" w:space="0" w:color="auto"/>
              <w:right w:val="single" w:sz="4" w:space="0" w:color="auto"/>
            </w:tcBorders>
            <w:hideMark/>
          </w:tcPr>
          <w:p w14:paraId="51DA1099"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12.</w:t>
            </w:r>
          </w:p>
        </w:tc>
        <w:tc>
          <w:tcPr>
            <w:tcW w:w="1701" w:type="dxa"/>
            <w:tcBorders>
              <w:top w:val="single" w:sz="4" w:space="0" w:color="auto"/>
              <w:left w:val="single" w:sz="4" w:space="0" w:color="auto"/>
              <w:bottom w:val="single" w:sz="4" w:space="0" w:color="auto"/>
              <w:right w:val="single" w:sz="4" w:space="0" w:color="auto"/>
            </w:tcBorders>
            <w:hideMark/>
          </w:tcPr>
          <w:p w14:paraId="35BBB0D3"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 xml:space="preserve">Belaidis elektroninis cilindras </w:t>
            </w:r>
          </w:p>
        </w:tc>
        <w:tc>
          <w:tcPr>
            <w:tcW w:w="4536" w:type="dxa"/>
            <w:tcBorders>
              <w:top w:val="single" w:sz="4" w:space="0" w:color="auto"/>
              <w:left w:val="single" w:sz="4" w:space="0" w:color="auto"/>
              <w:bottom w:val="single" w:sz="4" w:space="0" w:color="auto"/>
              <w:right w:val="single" w:sz="4" w:space="0" w:color="auto"/>
            </w:tcBorders>
          </w:tcPr>
          <w:p w14:paraId="7C7B5010" w14:textId="77777777" w:rsidR="000B65A0" w:rsidRPr="00FC51A4" w:rsidRDefault="000B65A0" w:rsidP="00296EA3">
            <w:pPr>
              <w:spacing w:line="256" w:lineRule="auto"/>
              <w:rPr>
                <w:rFonts w:ascii="Times New Roman" w:hAnsi="Times New Roman"/>
                <w:bCs/>
                <w:lang w:val="lt-LT"/>
              </w:rPr>
            </w:pPr>
            <w:r w:rsidRPr="00FC51A4">
              <w:rPr>
                <w:rFonts w:ascii="Times New Roman" w:hAnsi="Times New Roman"/>
                <w:bCs/>
                <w:lang w:val="lt-LT"/>
              </w:rPr>
              <w:t>Maitinimo elementai montuojami išorinėje pusėje, kad jų pakeitimas būtų įmanomas ir neatrakinant durų.</w:t>
            </w:r>
          </w:p>
          <w:p w14:paraId="21BB659C"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 xml:space="preserve">Kortelių skaitytuvas skaitantis Mifare, Mifare PLUS, Desfare formato atstumines korteles. Nuskaitymo dažnis 13,56 MHz, ISO 14.443A, ISO 14.443B ir ISO 15.693 standartu. </w:t>
            </w:r>
          </w:p>
          <w:p w14:paraId="2D35C573" w14:textId="77777777" w:rsidR="000B65A0" w:rsidRPr="00FC51A4" w:rsidRDefault="000B65A0" w:rsidP="00296EA3">
            <w:pPr>
              <w:jc w:val="both"/>
              <w:rPr>
                <w:rFonts w:ascii="Times New Roman" w:hAnsi="Times New Roman"/>
                <w:color w:val="000000"/>
                <w:lang w:val="lt-LT"/>
              </w:rPr>
            </w:pPr>
            <w:r w:rsidRPr="00FC51A4">
              <w:rPr>
                <w:rFonts w:ascii="Times New Roman" w:hAnsi="Times New Roman"/>
                <w:lang w:val="lt-LT"/>
              </w:rPr>
              <w:t xml:space="preserve">Atmintyje saugo daugiau nei 1800 įvykių, kuriuos galima nuskaityti programatoriaus pagalba. </w:t>
            </w:r>
            <w:r w:rsidRPr="00FC51A4">
              <w:rPr>
                <w:rFonts w:ascii="Times New Roman" w:hAnsi="Times New Roman"/>
                <w:color w:val="000000"/>
                <w:lang w:val="lt-LT"/>
              </w:rPr>
              <w:t xml:space="preserve">Montuojama beveik ant bet kokio </w:t>
            </w:r>
            <w:r w:rsidRPr="00FC51A4">
              <w:rPr>
                <w:rFonts w:ascii="Times New Roman" w:hAnsi="Times New Roman"/>
                <w:color w:val="000000"/>
                <w:lang w:val="lt-LT"/>
              </w:rPr>
              <w:lastRenderedPageBreak/>
              <w:t>spynos korpuso. Gali būti montuojama ant laukinių durų. Aplinkos salygos: -20º / 50º C.</w:t>
            </w:r>
          </w:p>
          <w:p w14:paraId="02E493F7"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Atsparumas dregmei: IP55 reitingas RFID atveju.</w:t>
            </w:r>
          </w:p>
        </w:tc>
        <w:tc>
          <w:tcPr>
            <w:tcW w:w="3119" w:type="dxa"/>
            <w:tcBorders>
              <w:top w:val="single" w:sz="4" w:space="0" w:color="auto"/>
              <w:left w:val="single" w:sz="4" w:space="0" w:color="auto"/>
              <w:bottom w:val="single" w:sz="4" w:space="0" w:color="auto"/>
              <w:right w:val="single" w:sz="4" w:space="0" w:color="auto"/>
            </w:tcBorders>
          </w:tcPr>
          <w:p w14:paraId="160D0D46" w14:textId="77777777" w:rsidR="000B65A0" w:rsidRPr="00FC51A4" w:rsidRDefault="000B65A0" w:rsidP="00296EA3">
            <w:pPr>
              <w:spacing w:line="254" w:lineRule="auto"/>
              <w:rPr>
                <w:rFonts w:ascii="Times New Roman" w:eastAsia="Calibri" w:hAnsi="Times New Roman"/>
                <w:lang w:val="lt-LT"/>
              </w:rPr>
            </w:pPr>
          </w:p>
        </w:tc>
      </w:tr>
      <w:tr w:rsidR="000B65A0" w:rsidRPr="00287F60" w14:paraId="251E3180" w14:textId="77777777" w:rsidTr="00103E15">
        <w:tc>
          <w:tcPr>
            <w:tcW w:w="709" w:type="dxa"/>
            <w:tcBorders>
              <w:top w:val="single" w:sz="4" w:space="0" w:color="auto"/>
              <w:left w:val="single" w:sz="4" w:space="0" w:color="auto"/>
              <w:bottom w:val="single" w:sz="4" w:space="0" w:color="auto"/>
              <w:right w:val="single" w:sz="4" w:space="0" w:color="auto"/>
            </w:tcBorders>
          </w:tcPr>
          <w:p w14:paraId="0DD00134"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13.</w:t>
            </w:r>
          </w:p>
        </w:tc>
        <w:tc>
          <w:tcPr>
            <w:tcW w:w="1701" w:type="dxa"/>
            <w:tcBorders>
              <w:top w:val="single" w:sz="4" w:space="0" w:color="auto"/>
              <w:left w:val="single" w:sz="4" w:space="0" w:color="auto"/>
              <w:bottom w:val="single" w:sz="4" w:space="0" w:color="auto"/>
              <w:right w:val="single" w:sz="4" w:space="0" w:color="auto"/>
            </w:tcBorders>
          </w:tcPr>
          <w:p w14:paraId="7FCAE51A"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Belaidis elektroninis cilindras Skandinaviško standarto IP66</w:t>
            </w:r>
          </w:p>
        </w:tc>
        <w:tc>
          <w:tcPr>
            <w:tcW w:w="4536" w:type="dxa"/>
            <w:tcBorders>
              <w:top w:val="single" w:sz="4" w:space="0" w:color="auto"/>
              <w:left w:val="single" w:sz="4" w:space="0" w:color="auto"/>
              <w:bottom w:val="single" w:sz="4" w:space="0" w:color="auto"/>
              <w:right w:val="single" w:sz="4" w:space="0" w:color="auto"/>
            </w:tcBorders>
          </w:tcPr>
          <w:p w14:paraId="25C42603" w14:textId="77777777" w:rsidR="000B65A0" w:rsidRPr="00FC51A4" w:rsidRDefault="000B65A0" w:rsidP="00296EA3">
            <w:pPr>
              <w:spacing w:line="256" w:lineRule="auto"/>
              <w:rPr>
                <w:rFonts w:ascii="Times New Roman" w:hAnsi="Times New Roman"/>
                <w:bCs/>
                <w:lang w:val="lt-LT"/>
              </w:rPr>
            </w:pPr>
            <w:r w:rsidRPr="00FC51A4">
              <w:rPr>
                <w:rFonts w:ascii="Times New Roman" w:hAnsi="Times New Roman"/>
                <w:bCs/>
                <w:lang w:val="lt-LT"/>
              </w:rPr>
              <w:t>Maitinimo elementai montuojami išorinėje pusėje, kad jų pakeitimas būtų įmanomas ir neatrakinant durų.</w:t>
            </w:r>
          </w:p>
          <w:p w14:paraId="70F2F576"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 xml:space="preserve">Kortelių skaitytuvas skaitantis Mifare, Mifare PLUS, Desfare formato atstumines korteles. Nuskaitymo dažnis 13,56 MHz, ISO 14.443A, ISO 14.443B ir ISO 15.693 standartu. </w:t>
            </w:r>
          </w:p>
          <w:p w14:paraId="33BFAECC"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Spyna apie vartotojų atidarymus informaciją įrašo į vartotojo raktą. Apie senkančias baterijas spyna praneša papildomai indikuodama garsiniu bei vaizdiniu signalu, o informaciją apie senkančias baterijas įrašo į vartotojo kortelę.</w:t>
            </w:r>
          </w:p>
          <w:p w14:paraId="5BA1968F"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Maitinimas: 4 baterijos – LR1  </w:t>
            </w:r>
          </w:p>
          <w:p w14:paraId="6119CC9B"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Atidarymų skaičius: ne mažiau kaip 95000 atidarymu (RFID) su 1 baterijų komplektu. </w:t>
            </w:r>
          </w:p>
          <w:p w14:paraId="35CB3C49"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Aplinkos sąlygos: -20º / 60º C (su Ličio baterijomis).</w:t>
            </w:r>
          </w:p>
          <w:p w14:paraId="50D49E86"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Atsparumas drėgmei: IP66 reitingas RFID atveju.\</w:t>
            </w:r>
          </w:p>
          <w:p w14:paraId="07D26B00" w14:textId="77777777" w:rsidR="000B65A0" w:rsidRPr="00FC51A4" w:rsidRDefault="000B65A0" w:rsidP="00296EA3">
            <w:pPr>
              <w:spacing w:line="256" w:lineRule="auto"/>
              <w:rPr>
                <w:rFonts w:ascii="Times New Roman" w:hAnsi="Times New Roman"/>
                <w:bCs/>
                <w:lang w:val="lt-LT"/>
              </w:rPr>
            </w:pPr>
            <w:r w:rsidRPr="00FC51A4">
              <w:rPr>
                <w:rFonts w:ascii="Times New Roman" w:hAnsi="Times New Roman"/>
                <w:lang w:val="lt-LT"/>
              </w:rPr>
              <w:t>Tvirtinimas ir išmatavimai standartiniai tinkami tik SKA standarto spynos korpusams.</w:t>
            </w:r>
          </w:p>
        </w:tc>
        <w:tc>
          <w:tcPr>
            <w:tcW w:w="3119" w:type="dxa"/>
            <w:tcBorders>
              <w:top w:val="single" w:sz="4" w:space="0" w:color="auto"/>
              <w:left w:val="single" w:sz="4" w:space="0" w:color="auto"/>
              <w:bottom w:val="single" w:sz="4" w:space="0" w:color="auto"/>
              <w:right w:val="single" w:sz="4" w:space="0" w:color="auto"/>
            </w:tcBorders>
          </w:tcPr>
          <w:p w14:paraId="2E5F9D31" w14:textId="77777777" w:rsidR="000B65A0" w:rsidRPr="00FC51A4" w:rsidRDefault="000B65A0" w:rsidP="00296EA3">
            <w:pPr>
              <w:spacing w:line="254" w:lineRule="auto"/>
              <w:jc w:val="center"/>
              <w:rPr>
                <w:rFonts w:ascii="Times New Roman" w:hAnsi="Times New Roman"/>
                <w:lang w:val="lt-LT"/>
              </w:rPr>
            </w:pPr>
          </w:p>
        </w:tc>
      </w:tr>
      <w:tr w:rsidR="000B65A0" w:rsidRPr="00287F60" w14:paraId="29E6E98F" w14:textId="77777777" w:rsidTr="00103E15">
        <w:tc>
          <w:tcPr>
            <w:tcW w:w="709" w:type="dxa"/>
            <w:tcBorders>
              <w:top w:val="single" w:sz="4" w:space="0" w:color="auto"/>
              <w:left w:val="single" w:sz="4" w:space="0" w:color="auto"/>
              <w:bottom w:val="single" w:sz="4" w:space="0" w:color="auto"/>
              <w:right w:val="single" w:sz="4" w:space="0" w:color="auto"/>
            </w:tcBorders>
            <w:hideMark/>
          </w:tcPr>
          <w:p w14:paraId="125DC708"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14.</w:t>
            </w:r>
          </w:p>
        </w:tc>
        <w:tc>
          <w:tcPr>
            <w:tcW w:w="1701" w:type="dxa"/>
            <w:tcBorders>
              <w:top w:val="single" w:sz="4" w:space="0" w:color="auto"/>
              <w:left w:val="single" w:sz="4" w:space="0" w:color="auto"/>
              <w:bottom w:val="single" w:sz="4" w:space="0" w:color="auto"/>
              <w:right w:val="single" w:sz="4" w:space="0" w:color="auto"/>
            </w:tcBorders>
            <w:hideMark/>
          </w:tcPr>
          <w:p w14:paraId="32A934FB"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Belaidė autonominė spyna berėmio stiklo durims</w:t>
            </w:r>
          </w:p>
        </w:tc>
        <w:tc>
          <w:tcPr>
            <w:tcW w:w="4536" w:type="dxa"/>
            <w:tcBorders>
              <w:top w:val="single" w:sz="4" w:space="0" w:color="auto"/>
              <w:left w:val="single" w:sz="4" w:space="0" w:color="auto"/>
              <w:bottom w:val="single" w:sz="4" w:space="0" w:color="auto"/>
              <w:right w:val="single" w:sz="4" w:space="0" w:color="auto"/>
            </w:tcBorders>
            <w:hideMark/>
          </w:tcPr>
          <w:p w14:paraId="20624811"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Kortelių skaitytuvas skaitantis Mifare, Mifare PLUS, Desfare formato atstumines korteles. Nuskaitymo dažnis 13,56 MHz, ISO 14.443A, ISO 14.443B ir ISO 15.693 standartu. Skaitytuve yra jungtis nešiojamam spynų programatoriui.</w:t>
            </w:r>
          </w:p>
          <w:p w14:paraId="75738791"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Visa komunikacija tarp spynos ir kortelės koduota. Spyna apie vartotojų atidarymus informaciją įrašo į vartotojo raktą. Apie senkančias baterijas spyna praneša papildomai indikuodama garsiniu bei vaizdiniu signalu, o informaciją apie senkančias baterijas įrašo į vartotojo kortelę.</w:t>
            </w:r>
          </w:p>
          <w:p w14:paraId="6C24CC3F"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Maitinimas: 3 baterijos - LR03 - AAA 1,5V –3 šarminės baterijos FR03 - AAA1,5V . </w:t>
            </w:r>
          </w:p>
          <w:p w14:paraId="5ABC6F6B"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Atidarymų skaičius: nuo 40.000 </w:t>
            </w:r>
          </w:p>
          <w:p w14:paraId="0A0B3052"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Aplinkos sąlygos: -5º / 60º C </w:t>
            </w:r>
          </w:p>
          <w:p w14:paraId="6A496219"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Spyna būdama belaidžiame tinkle gali į vartotojo kortelę įrašyti duomenis apie praėjimo planų pasikeitimus, bei pratęsti kortelės galiojimą.</w:t>
            </w:r>
          </w:p>
        </w:tc>
        <w:tc>
          <w:tcPr>
            <w:tcW w:w="3119" w:type="dxa"/>
            <w:tcBorders>
              <w:top w:val="single" w:sz="4" w:space="0" w:color="auto"/>
              <w:left w:val="single" w:sz="4" w:space="0" w:color="auto"/>
              <w:bottom w:val="single" w:sz="4" w:space="0" w:color="auto"/>
              <w:right w:val="single" w:sz="4" w:space="0" w:color="auto"/>
            </w:tcBorders>
          </w:tcPr>
          <w:p w14:paraId="1C454EA6" w14:textId="77777777" w:rsidR="000B65A0" w:rsidRPr="00FC51A4" w:rsidRDefault="000B65A0" w:rsidP="00296EA3">
            <w:pPr>
              <w:spacing w:line="254" w:lineRule="auto"/>
              <w:rPr>
                <w:rFonts w:ascii="Times New Roman" w:eastAsia="Calibri" w:hAnsi="Times New Roman"/>
                <w:lang w:val="lt-LT"/>
              </w:rPr>
            </w:pPr>
          </w:p>
        </w:tc>
      </w:tr>
      <w:tr w:rsidR="000B65A0" w:rsidRPr="00287F60" w14:paraId="0D67FADA" w14:textId="77777777" w:rsidTr="00103E15">
        <w:tc>
          <w:tcPr>
            <w:tcW w:w="709" w:type="dxa"/>
            <w:tcBorders>
              <w:top w:val="single" w:sz="4" w:space="0" w:color="auto"/>
              <w:left w:val="single" w:sz="4" w:space="0" w:color="auto"/>
              <w:bottom w:val="single" w:sz="4" w:space="0" w:color="auto"/>
              <w:right w:val="single" w:sz="4" w:space="0" w:color="auto"/>
            </w:tcBorders>
            <w:hideMark/>
          </w:tcPr>
          <w:p w14:paraId="1A9ACFB8"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15.</w:t>
            </w:r>
          </w:p>
        </w:tc>
        <w:tc>
          <w:tcPr>
            <w:tcW w:w="1701" w:type="dxa"/>
            <w:tcBorders>
              <w:top w:val="single" w:sz="4" w:space="0" w:color="auto"/>
              <w:left w:val="single" w:sz="4" w:space="0" w:color="auto"/>
              <w:bottom w:val="single" w:sz="4" w:space="0" w:color="auto"/>
              <w:right w:val="single" w:sz="4" w:space="0" w:color="auto"/>
            </w:tcBorders>
            <w:hideMark/>
          </w:tcPr>
          <w:p w14:paraId="401F853C"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Belaidė elektroninė spynelė baldams</w:t>
            </w:r>
          </w:p>
        </w:tc>
        <w:tc>
          <w:tcPr>
            <w:tcW w:w="4536" w:type="dxa"/>
            <w:tcBorders>
              <w:top w:val="single" w:sz="4" w:space="0" w:color="auto"/>
              <w:left w:val="single" w:sz="4" w:space="0" w:color="auto"/>
              <w:bottom w:val="single" w:sz="4" w:space="0" w:color="auto"/>
              <w:right w:val="single" w:sz="4" w:space="0" w:color="auto"/>
            </w:tcBorders>
            <w:hideMark/>
          </w:tcPr>
          <w:p w14:paraId="14471BE7"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 xml:space="preserve">Kortelių skaitytuvas skaitantis Mifare, Mifare PLUS, Desfare formato atstumines korteles. Nuskaitymo dažnis 13,56 MHz, ISO 14.443A, ISO 14.443B ir ISO 15.693 standartu. </w:t>
            </w:r>
            <w:r w:rsidRPr="00FC51A4">
              <w:rPr>
                <w:rFonts w:ascii="Times New Roman" w:hAnsi="Times New Roman"/>
                <w:lang w:val="lt-LT"/>
              </w:rPr>
              <w:lastRenderedPageBreak/>
              <w:t>Skaitytuve yra jungtis nešiojamam spynų programatoriui.</w:t>
            </w:r>
          </w:p>
          <w:p w14:paraId="07061CE0"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Visa komunikacija tarp spynos ir kortelės koduota. Spyna apie vartotojų atidarymus informaciją įrašo į vartotojo raktą. Apie senkančias baterijas spyna praneša papildomai indikuodama garsiniu bei vaizdiniu signalu, o informaciją apie senkančias baterijas įrašo į vartotojo kortelę.</w:t>
            </w:r>
          </w:p>
          <w:p w14:paraId="108E7A72"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Maitinimas: 3 baterijos - LR03 - AAA 1,5V –3 šarminės baterijos FR03 - AAA1,5V . </w:t>
            </w:r>
          </w:p>
          <w:p w14:paraId="44FC1C50"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Atidarymų skaičius:  nemažiau nei 60000 atidarymu (RFID) su 1 baterijų komplektu. </w:t>
            </w:r>
          </w:p>
          <w:p w14:paraId="16D70C0C"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Aplinkos sąlygos: 0º / 60º C. </w:t>
            </w:r>
          </w:p>
          <w:p w14:paraId="52F5D9D0" w14:textId="77777777" w:rsidR="000B65A0" w:rsidRPr="00FC51A4" w:rsidRDefault="000B65A0" w:rsidP="00296EA3">
            <w:pPr>
              <w:autoSpaceDE w:val="0"/>
              <w:autoSpaceDN w:val="0"/>
              <w:adjustRightInd w:val="0"/>
              <w:spacing w:after="0" w:line="240" w:lineRule="auto"/>
              <w:contextualSpacing/>
              <w:rPr>
                <w:rFonts w:ascii="Times New Roman" w:hAnsi="Times New Roman"/>
                <w:lang w:val="lt-LT"/>
              </w:rPr>
            </w:pPr>
          </w:p>
        </w:tc>
        <w:tc>
          <w:tcPr>
            <w:tcW w:w="3119" w:type="dxa"/>
            <w:tcBorders>
              <w:top w:val="single" w:sz="4" w:space="0" w:color="auto"/>
              <w:left w:val="single" w:sz="4" w:space="0" w:color="auto"/>
              <w:bottom w:val="single" w:sz="4" w:space="0" w:color="auto"/>
              <w:right w:val="single" w:sz="4" w:space="0" w:color="auto"/>
            </w:tcBorders>
          </w:tcPr>
          <w:p w14:paraId="3CB1D5E8" w14:textId="77777777" w:rsidR="000B65A0" w:rsidRPr="00FC51A4" w:rsidRDefault="000B65A0" w:rsidP="00296EA3">
            <w:pPr>
              <w:spacing w:line="254" w:lineRule="auto"/>
              <w:rPr>
                <w:rFonts w:ascii="Times New Roman" w:eastAsia="Calibri" w:hAnsi="Times New Roman"/>
                <w:lang w:val="lt-LT"/>
              </w:rPr>
            </w:pPr>
          </w:p>
        </w:tc>
      </w:tr>
      <w:tr w:rsidR="000B65A0" w:rsidRPr="00FC51A4" w14:paraId="7C6E8A33" w14:textId="77777777" w:rsidTr="00103E15">
        <w:tc>
          <w:tcPr>
            <w:tcW w:w="709" w:type="dxa"/>
            <w:tcBorders>
              <w:top w:val="single" w:sz="4" w:space="0" w:color="auto"/>
              <w:left w:val="single" w:sz="4" w:space="0" w:color="auto"/>
              <w:bottom w:val="single" w:sz="4" w:space="0" w:color="auto"/>
              <w:right w:val="single" w:sz="4" w:space="0" w:color="auto"/>
            </w:tcBorders>
          </w:tcPr>
          <w:p w14:paraId="690F414E"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16.</w:t>
            </w:r>
          </w:p>
        </w:tc>
        <w:tc>
          <w:tcPr>
            <w:tcW w:w="1701" w:type="dxa"/>
            <w:tcBorders>
              <w:top w:val="single" w:sz="4" w:space="0" w:color="auto"/>
              <w:left w:val="single" w:sz="4" w:space="0" w:color="auto"/>
              <w:bottom w:val="single" w:sz="4" w:space="0" w:color="auto"/>
              <w:right w:val="single" w:sz="4" w:space="0" w:color="auto"/>
            </w:tcBorders>
          </w:tcPr>
          <w:p w14:paraId="09492B73"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Pakabinama spyna su grandine</w:t>
            </w:r>
          </w:p>
        </w:tc>
        <w:tc>
          <w:tcPr>
            <w:tcW w:w="4536" w:type="dxa"/>
            <w:tcBorders>
              <w:top w:val="single" w:sz="4" w:space="0" w:color="auto"/>
              <w:left w:val="single" w:sz="4" w:space="0" w:color="auto"/>
              <w:bottom w:val="single" w:sz="4" w:space="0" w:color="auto"/>
              <w:right w:val="single" w:sz="4" w:space="0" w:color="auto"/>
            </w:tcBorders>
          </w:tcPr>
          <w:p w14:paraId="571493A6"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 xml:space="preserve">Kortelių skaitytuvas skaitantis Mifare, Mifare PLUS, Desfare formato atstumines korteles. Nuskaitymo dažnis 13,56 MHz, ISO 14.443A, ISO 14.443B ir ISO 15.693 standartu. </w:t>
            </w:r>
          </w:p>
          <w:p w14:paraId="4B711BF9"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Spyna apie vartotojų atidarymus informaciją įrašo į vartotojo raktą. Apie senkančias baterijas spyna praneša papildomai indikuodama garsiniu bei vaizdiniu signalu, o informaciją apie senkančias baterijas įrašo į vartotojo kortelę.</w:t>
            </w:r>
          </w:p>
          <w:p w14:paraId="4D4B0309"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Maitinimas: 4 baterijos – LR1  </w:t>
            </w:r>
          </w:p>
          <w:p w14:paraId="51C05978"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 xml:space="preserve">Atidarymų skaičius: nuo 95 000 atidarymu (RFID) su 1 baterijų komplektu. </w:t>
            </w:r>
          </w:p>
          <w:p w14:paraId="5B352B55" w14:textId="77777777" w:rsidR="000B65A0" w:rsidRPr="00FC51A4" w:rsidRDefault="000B65A0" w:rsidP="00296EA3">
            <w:pPr>
              <w:numPr>
                <w:ilvl w:val="0"/>
                <w:numId w:val="1"/>
              </w:numPr>
              <w:autoSpaceDE w:val="0"/>
              <w:autoSpaceDN w:val="0"/>
              <w:adjustRightInd w:val="0"/>
              <w:spacing w:after="0" w:line="240" w:lineRule="auto"/>
              <w:contextualSpacing/>
              <w:rPr>
                <w:rFonts w:ascii="Times New Roman" w:hAnsi="Times New Roman"/>
                <w:lang w:val="lt-LT"/>
              </w:rPr>
            </w:pPr>
            <w:r w:rsidRPr="00FC51A4">
              <w:rPr>
                <w:rFonts w:ascii="Times New Roman" w:hAnsi="Times New Roman"/>
                <w:lang w:val="lt-LT"/>
              </w:rPr>
              <w:t>Aplinkos sąlygos: -35º / 65º C (su Ličio baterijomis).</w:t>
            </w:r>
          </w:p>
          <w:p w14:paraId="21CC3472"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Atsparumas drėgmei: IP68 reitingas RFID atveju.</w:t>
            </w:r>
          </w:p>
        </w:tc>
        <w:tc>
          <w:tcPr>
            <w:tcW w:w="3119" w:type="dxa"/>
            <w:tcBorders>
              <w:top w:val="single" w:sz="4" w:space="0" w:color="auto"/>
              <w:left w:val="single" w:sz="4" w:space="0" w:color="auto"/>
              <w:bottom w:val="single" w:sz="4" w:space="0" w:color="auto"/>
              <w:right w:val="single" w:sz="4" w:space="0" w:color="auto"/>
            </w:tcBorders>
          </w:tcPr>
          <w:p w14:paraId="3204C7B7" w14:textId="77777777" w:rsidR="000B65A0" w:rsidRPr="00FC51A4" w:rsidRDefault="000B65A0" w:rsidP="00296EA3">
            <w:pPr>
              <w:spacing w:line="254" w:lineRule="auto"/>
              <w:rPr>
                <w:rFonts w:ascii="Times New Roman" w:hAnsi="Times New Roman"/>
                <w:lang w:val="lt-LT"/>
              </w:rPr>
            </w:pPr>
          </w:p>
        </w:tc>
      </w:tr>
      <w:tr w:rsidR="000B65A0" w:rsidRPr="00FC51A4" w14:paraId="327180E8" w14:textId="77777777" w:rsidTr="00103E15">
        <w:tc>
          <w:tcPr>
            <w:tcW w:w="709" w:type="dxa"/>
            <w:tcBorders>
              <w:top w:val="single" w:sz="4" w:space="0" w:color="auto"/>
              <w:left w:val="single" w:sz="4" w:space="0" w:color="auto"/>
              <w:bottom w:val="single" w:sz="4" w:space="0" w:color="auto"/>
              <w:right w:val="single" w:sz="4" w:space="0" w:color="auto"/>
            </w:tcBorders>
          </w:tcPr>
          <w:p w14:paraId="37B8B4BF"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17.</w:t>
            </w:r>
          </w:p>
        </w:tc>
        <w:tc>
          <w:tcPr>
            <w:tcW w:w="1701" w:type="dxa"/>
            <w:tcBorders>
              <w:top w:val="single" w:sz="4" w:space="0" w:color="auto"/>
              <w:left w:val="single" w:sz="4" w:space="0" w:color="auto"/>
              <w:bottom w:val="single" w:sz="4" w:space="0" w:color="auto"/>
              <w:right w:val="single" w:sz="4" w:space="0" w:color="auto"/>
            </w:tcBorders>
          </w:tcPr>
          <w:p w14:paraId="43FAE4B8"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Belaidžio tinklo valdiklis</w:t>
            </w:r>
          </w:p>
        </w:tc>
        <w:tc>
          <w:tcPr>
            <w:tcW w:w="4536" w:type="dxa"/>
            <w:tcBorders>
              <w:top w:val="single" w:sz="4" w:space="0" w:color="auto"/>
              <w:left w:val="single" w:sz="4" w:space="0" w:color="auto"/>
              <w:bottom w:val="single" w:sz="4" w:space="0" w:color="auto"/>
              <w:right w:val="single" w:sz="4" w:space="0" w:color="auto"/>
            </w:tcBorders>
          </w:tcPr>
          <w:p w14:paraId="0B253ED0"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Maitinimas: PoE IEEE802.3af, 12VDC</w:t>
            </w:r>
          </w:p>
          <w:p w14:paraId="2EE76E7B"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Veikimo dažnis: 2400-2483.5 Mhz</w:t>
            </w:r>
          </w:p>
          <w:p w14:paraId="7F863202"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 xml:space="preserve">Galima pajungti 6 belaidžio tinklo praplėtėjus </w:t>
            </w:r>
          </w:p>
          <w:p w14:paraId="5A3961F3"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 xml:space="preserve">Galima pajungti iki 16 belaidžių spynų </w:t>
            </w:r>
          </w:p>
          <w:p w14:paraId="666F7E6B"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Su praplėtejais maksimalus belaidžių spynų skaičius 112</w:t>
            </w:r>
          </w:p>
          <w:p w14:paraId="5E51B239"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Aplinkos sąlygos: -0º/ 60º C</w:t>
            </w:r>
          </w:p>
          <w:p w14:paraId="7F2F2F5C" w14:textId="77777777" w:rsidR="000B65A0" w:rsidRPr="00FC51A4" w:rsidRDefault="000B65A0" w:rsidP="00296EA3">
            <w:pPr>
              <w:spacing w:line="256" w:lineRule="auto"/>
              <w:rPr>
                <w:rFonts w:ascii="Times New Roman" w:hAnsi="Times New Roman"/>
                <w:lang w:val="lt-LT"/>
              </w:rPr>
            </w:pPr>
          </w:p>
        </w:tc>
        <w:tc>
          <w:tcPr>
            <w:tcW w:w="3119" w:type="dxa"/>
            <w:tcBorders>
              <w:top w:val="single" w:sz="4" w:space="0" w:color="auto"/>
              <w:left w:val="single" w:sz="4" w:space="0" w:color="auto"/>
              <w:bottom w:val="single" w:sz="4" w:space="0" w:color="auto"/>
              <w:right w:val="single" w:sz="4" w:space="0" w:color="auto"/>
            </w:tcBorders>
          </w:tcPr>
          <w:p w14:paraId="5038E9E3" w14:textId="77777777" w:rsidR="000B65A0" w:rsidRPr="00FC51A4" w:rsidRDefault="000B65A0" w:rsidP="00296EA3">
            <w:pPr>
              <w:spacing w:line="254" w:lineRule="auto"/>
              <w:rPr>
                <w:rFonts w:ascii="Times New Roman" w:hAnsi="Times New Roman"/>
                <w:lang w:val="lt-LT"/>
              </w:rPr>
            </w:pPr>
          </w:p>
        </w:tc>
      </w:tr>
      <w:tr w:rsidR="000B65A0" w:rsidRPr="00FC51A4" w14:paraId="6DB8F304" w14:textId="77777777" w:rsidTr="00103E15">
        <w:tc>
          <w:tcPr>
            <w:tcW w:w="709" w:type="dxa"/>
            <w:tcBorders>
              <w:top w:val="single" w:sz="4" w:space="0" w:color="auto"/>
              <w:left w:val="single" w:sz="4" w:space="0" w:color="auto"/>
              <w:bottom w:val="single" w:sz="4" w:space="0" w:color="auto"/>
              <w:right w:val="single" w:sz="4" w:space="0" w:color="auto"/>
            </w:tcBorders>
          </w:tcPr>
          <w:p w14:paraId="476B1D25"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18.</w:t>
            </w:r>
          </w:p>
        </w:tc>
        <w:tc>
          <w:tcPr>
            <w:tcW w:w="1701" w:type="dxa"/>
            <w:tcBorders>
              <w:top w:val="single" w:sz="4" w:space="0" w:color="auto"/>
              <w:left w:val="single" w:sz="4" w:space="0" w:color="auto"/>
              <w:bottom w:val="single" w:sz="4" w:space="0" w:color="auto"/>
              <w:right w:val="single" w:sz="4" w:space="0" w:color="auto"/>
            </w:tcBorders>
          </w:tcPr>
          <w:p w14:paraId="7349FE9D"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Belaidžio tinklo valdiklio praplėtėjas</w:t>
            </w:r>
          </w:p>
        </w:tc>
        <w:tc>
          <w:tcPr>
            <w:tcW w:w="4536" w:type="dxa"/>
            <w:tcBorders>
              <w:top w:val="single" w:sz="4" w:space="0" w:color="auto"/>
              <w:left w:val="single" w:sz="4" w:space="0" w:color="auto"/>
              <w:bottom w:val="single" w:sz="4" w:space="0" w:color="auto"/>
              <w:right w:val="single" w:sz="4" w:space="0" w:color="auto"/>
            </w:tcBorders>
          </w:tcPr>
          <w:p w14:paraId="78B9B5A2"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Jungiamas prie Bluetooth valdiklio per BUS485</w:t>
            </w:r>
          </w:p>
          <w:p w14:paraId="0779F793"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 xml:space="preserve">Maitinimas: nuo Bluetooth valdiklio </w:t>
            </w:r>
          </w:p>
          <w:p w14:paraId="6D1B6F48"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Veikimo dažnis: 2400-2483.5 Mhz</w:t>
            </w:r>
          </w:p>
          <w:p w14:paraId="508915CA"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 xml:space="preserve">Galima pajungti iki 16 belaidžių bluetooth spynų </w:t>
            </w:r>
          </w:p>
          <w:p w14:paraId="3615D14E" w14:textId="77777777" w:rsidR="000B65A0" w:rsidRPr="00FC51A4" w:rsidRDefault="000B65A0" w:rsidP="00296EA3">
            <w:pPr>
              <w:autoSpaceDE w:val="0"/>
              <w:autoSpaceDN w:val="0"/>
              <w:adjustRightInd w:val="0"/>
              <w:spacing w:after="0" w:line="240" w:lineRule="auto"/>
              <w:rPr>
                <w:rFonts w:ascii="Times New Roman" w:hAnsi="Times New Roman"/>
                <w:lang w:val="lt-LT"/>
              </w:rPr>
            </w:pPr>
            <w:r w:rsidRPr="00FC51A4">
              <w:rPr>
                <w:rFonts w:ascii="Times New Roman" w:hAnsi="Times New Roman"/>
                <w:lang w:val="lt-LT"/>
              </w:rPr>
              <w:t>Aplinkos sąlygos: -20º/ 70º C</w:t>
            </w:r>
          </w:p>
          <w:p w14:paraId="7E0B7EE4"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Maksimalus atstumas iki belaidės bluetooth spynos 10 m.</w:t>
            </w:r>
          </w:p>
        </w:tc>
        <w:tc>
          <w:tcPr>
            <w:tcW w:w="3119" w:type="dxa"/>
            <w:tcBorders>
              <w:top w:val="single" w:sz="4" w:space="0" w:color="auto"/>
              <w:left w:val="single" w:sz="4" w:space="0" w:color="auto"/>
              <w:bottom w:val="single" w:sz="4" w:space="0" w:color="auto"/>
              <w:right w:val="single" w:sz="4" w:space="0" w:color="auto"/>
            </w:tcBorders>
          </w:tcPr>
          <w:p w14:paraId="1A0FDDB4" w14:textId="77777777" w:rsidR="000B65A0" w:rsidRPr="00FC51A4" w:rsidRDefault="000B65A0" w:rsidP="00296EA3">
            <w:pPr>
              <w:spacing w:line="254" w:lineRule="auto"/>
              <w:rPr>
                <w:rFonts w:ascii="Times New Roman" w:hAnsi="Times New Roman"/>
                <w:lang w:val="lt-LT"/>
              </w:rPr>
            </w:pPr>
          </w:p>
        </w:tc>
      </w:tr>
      <w:tr w:rsidR="000B65A0" w:rsidRPr="00287F60" w14:paraId="7025F6D8" w14:textId="77777777" w:rsidTr="00103E15">
        <w:tc>
          <w:tcPr>
            <w:tcW w:w="709" w:type="dxa"/>
            <w:tcBorders>
              <w:top w:val="single" w:sz="4" w:space="0" w:color="auto"/>
              <w:left w:val="single" w:sz="4" w:space="0" w:color="auto"/>
              <w:bottom w:val="single" w:sz="4" w:space="0" w:color="auto"/>
              <w:right w:val="single" w:sz="4" w:space="0" w:color="auto"/>
            </w:tcBorders>
          </w:tcPr>
          <w:p w14:paraId="6B4FDC3B"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19.</w:t>
            </w:r>
          </w:p>
        </w:tc>
        <w:tc>
          <w:tcPr>
            <w:tcW w:w="1701" w:type="dxa"/>
            <w:tcBorders>
              <w:top w:val="single" w:sz="4" w:space="0" w:color="auto"/>
              <w:left w:val="single" w:sz="4" w:space="0" w:color="auto"/>
              <w:bottom w:val="single" w:sz="4" w:space="0" w:color="auto"/>
              <w:right w:val="single" w:sz="4" w:space="0" w:color="auto"/>
            </w:tcBorders>
          </w:tcPr>
          <w:p w14:paraId="71C0C655"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hAnsi="Times New Roman"/>
                <w:lang w:val="lt-LT"/>
              </w:rPr>
              <w:t>Kortelių programatorius</w:t>
            </w:r>
          </w:p>
        </w:tc>
        <w:tc>
          <w:tcPr>
            <w:tcW w:w="4536" w:type="dxa"/>
            <w:tcBorders>
              <w:top w:val="single" w:sz="4" w:space="0" w:color="auto"/>
              <w:left w:val="single" w:sz="4" w:space="0" w:color="auto"/>
              <w:bottom w:val="single" w:sz="4" w:space="0" w:color="auto"/>
              <w:right w:val="single" w:sz="4" w:space="0" w:color="auto"/>
            </w:tcBorders>
          </w:tcPr>
          <w:p w14:paraId="0B85914F"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 xml:space="preserve">Įrenginys, kuris prijungtas prie kompiuterio, kuriame yra programinė įranga, gali suprogramuoti korteles. Gali būti pajungtas </w:t>
            </w:r>
            <w:r w:rsidRPr="00FC51A4">
              <w:rPr>
                <w:rFonts w:ascii="Times New Roman" w:hAnsi="Times New Roman"/>
                <w:lang w:val="lt-LT"/>
              </w:rPr>
              <w:lastRenderedPageBreak/>
              <w:t>lokaliai prie kompiuterio per USB arba per Ethernet prie programinės įrangos tinklo.</w:t>
            </w:r>
          </w:p>
        </w:tc>
        <w:tc>
          <w:tcPr>
            <w:tcW w:w="3119" w:type="dxa"/>
            <w:tcBorders>
              <w:top w:val="single" w:sz="4" w:space="0" w:color="auto"/>
              <w:left w:val="single" w:sz="4" w:space="0" w:color="auto"/>
              <w:bottom w:val="single" w:sz="4" w:space="0" w:color="auto"/>
              <w:right w:val="single" w:sz="4" w:space="0" w:color="auto"/>
            </w:tcBorders>
          </w:tcPr>
          <w:p w14:paraId="1E2442DE" w14:textId="77777777" w:rsidR="000B65A0" w:rsidRPr="00FC51A4" w:rsidRDefault="000B65A0" w:rsidP="00296EA3">
            <w:pPr>
              <w:spacing w:line="254" w:lineRule="auto"/>
              <w:rPr>
                <w:rFonts w:ascii="Times New Roman" w:hAnsi="Times New Roman"/>
                <w:lang w:val="lt-LT"/>
              </w:rPr>
            </w:pPr>
          </w:p>
        </w:tc>
      </w:tr>
      <w:tr w:rsidR="000B65A0" w:rsidRPr="00287F60" w14:paraId="4B887081" w14:textId="77777777" w:rsidTr="00103E15">
        <w:tc>
          <w:tcPr>
            <w:tcW w:w="709" w:type="dxa"/>
            <w:tcBorders>
              <w:top w:val="single" w:sz="4" w:space="0" w:color="auto"/>
              <w:left w:val="single" w:sz="4" w:space="0" w:color="auto"/>
              <w:bottom w:val="single" w:sz="4" w:space="0" w:color="auto"/>
              <w:right w:val="single" w:sz="4" w:space="0" w:color="auto"/>
            </w:tcBorders>
          </w:tcPr>
          <w:p w14:paraId="7B7B9F25"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20.</w:t>
            </w:r>
          </w:p>
        </w:tc>
        <w:tc>
          <w:tcPr>
            <w:tcW w:w="1701" w:type="dxa"/>
            <w:tcBorders>
              <w:top w:val="single" w:sz="4" w:space="0" w:color="auto"/>
              <w:left w:val="single" w:sz="4" w:space="0" w:color="auto"/>
              <w:bottom w:val="single" w:sz="4" w:space="0" w:color="auto"/>
              <w:right w:val="single" w:sz="4" w:space="0" w:color="auto"/>
            </w:tcBorders>
          </w:tcPr>
          <w:p w14:paraId="5095572F"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Nešiojamas spynų programatorius</w:t>
            </w:r>
          </w:p>
        </w:tc>
        <w:tc>
          <w:tcPr>
            <w:tcW w:w="4536" w:type="dxa"/>
            <w:tcBorders>
              <w:top w:val="single" w:sz="4" w:space="0" w:color="auto"/>
              <w:left w:val="single" w:sz="4" w:space="0" w:color="auto"/>
              <w:bottom w:val="single" w:sz="4" w:space="0" w:color="auto"/>
              <w:right w:val="single" w:sz="4" w:space="0" w:color="auto"/>
            </w:tcBorders>
          </w:tcPr>
          <w:p w14:paraId="0C3E92F3" w14:textId="77777777" w:rsidR="000B65A0" w:rsidRPr="00FC51A4" w:rsidRDefault="000B65A0" w:rsidP="000B65A0">
            <w:pPr>
              <w:spacing w:after="0" w:line="257" w:lineRule="auto"/>
              <w:rPr>
                <w:rFonts w:ascii="Times New Roman" w:hAnsi="Times New Roman"/>
                <w:lang w:val="lt-LT"/>
              </w:rPr>
            </w:pPr>
            <w:r w:rsidRPr="00FC51A4">
              <w:rPr>
                <w:rFonts w:ascii="Times New Roman" w:hAnsi="Times New Roman"/>
                <w:lang w:val="lt-LT"/>
              </w:rPr>
              <w:t>Programuoja belaides elektronines spynas, prijungus prie spynos galima atlikti ir papildomus veiksmus:</w:t>
            </w:r>
          </w:p>
          <w:p w14:paraId="579824D4" w14:textId="77777777" w:rsidR="000B65A0" w:rsidRPr="00FC51A4" w:rsidRDefault="000B65A0" w:rsidP="00296EA3">
            <w:pPr>
              <w:spacing w:after="0" w:line="240" w:lineRule="auto"/>
              <w:rPr>
                <w:rFonts w:ascii="Times New Roman" w:hAnsi="Times New Roman"/>
                <w:lang w:val="lt-LT"/>
              </w:rPr>
            </w:pPr>
            <w:r w:rsidRPr="00FC51A4">
              <w:rPr>
                <w:rFonts w:ascii="Times New Roman" w:hAnsi="Times New Roman"/>
                <w:lang w:val="lt-LT"/>
              </w:rPr>
              <w:t>Patikrinti baterijų statusą;</w:t>
            </w:r>
          </w:p>
          <w:p w14:paraId="02C9CDD5" w14:textId="77777777" w:rsidR="000B65A0" w:rsidRPr="00FC51A4" w:rsidRDefault="000B65A0" w:rsidP="00296EA3">
            <w:pPr>
              <w:spacing w:after="0" w:line="240" w:lineRule="auto"/>
              <w:rPr>
                <w:rFonts w:ascii="Times New Roman" w:hAnsi="Times New Roman"/>
                <w:lang w:val="lt-LT"/>
              </w:rPr>
            </w:pPr>
            <w:r w:rsidRPr="00FC51A4">
              <w:rPr>
                <w:rFonts w:ascii="Times New Roman" w:hAnsi="Times New Roman"/>
                <w:lang w:val="lt-LT"/>
              </w:rPr>
              <w:t>Patikrinti ir atnaujinti spynos programinę įrangą</w:t>
            </w:r>
          </w:p>
          <w:p w14:paraId="12EA1EAD" w14:textId="50FC4374" w:rsidR="000B65A0" w:rsidRPr="00FC51A4" w:rsidRDefault="000B65A0" w:rsidP="00296EA3">
            <w:pPr>
              <w:spacing w:after="0" w:line="240" w:lineRule="auto"/>
              <w:rPr>
                <w:rFonts w:ascii="Times New Roman" w:hAnsi="Times New Roman"/>
                <w:lang w:val="lt-LT"/>
              </w:rPr>
            </w:pPr>
            <w:r w:rsidRPr="00FC51A4">
              <w:rPr>
                <w:rFonts w:ascii="Times New Roman" w:hAnsi="Times New Roman"/>
                <w:lang w:val="lt-LT"/>
              </w:rPr>
              <w:t xml:space="preserve">Atlikti avarinį spynos atrakinimą. </w:t>
            </w:r>
          </w:p>
          <w:p w14:paraId="3AA79277" w14:textId="77777777" w:rsidR="000B65A0" w:rsidRPr="00FC51A4" w:rsidRDefault="000B65A0" w:rsidP="00296EA3">
            <w:pPr>
              <w:spacing w:after="0" w:line="240" w:lineRule="auto"/>
              <w:rPr>
                <w:rFonts w:ascii="Times New Roman" w:hAnsi="Times New Roman"/>
                <w:lang w:val="lt-LT"/>
              </w:rPr>
            </w:pPr>
            <w:r w:rsidRPr="00FC51A4">
              <w:rPr>
                <w:rFonts w:ascii="Times New Roman" w:hAnsi="Times New Roman"/>
                <w:lang w:val="lt-LT"/>
              </w:rPr>
              <w:t xml:space="preserve">Surinkti auditus esančius spynos atmintyje. </w:t>
            </w:r>
          </w:p>
          <w:p w14:paraId="49AAB1E0" w14:textId="77777777" w:rsidR="000B65A0" w:rsidRPr="00FC51A4" w:rsidRDefault="000B65A0" w:rsidP="00296EA3">
            <w:pPr>
              <w:spacing w:after="0" w:line="240" w:lineRule="auto"/>
              <w:rPr>
                <w:rFonts w:ascii="Times New Roman" w:hAnsi="Times New Roman"/>
                <w:lang w:val="lt-LT"/>
              </w:rPr>
            </w:pPr>
            <w:r w:rsidRPr="00FC51A4">
              <w:rPr>
                <w:rFonts w:ascii="Times New Roman" w:hAnsi="Times New Roman"/>
                <w:lang w:val="lt-LT"/>
              </w:rPr>
              <w:t>Turi galimybę su spynomis komunikuoti per NFC technologiją.</w:t>
            </w:r>
          </w:p>
        </w:tc>
        <w:tc>
          <w:tcPr>
            <w:tcW w:w="3119" w:type="dxa"/>
            <w:tcBorders>
              <w:top w:val="single" w:sz="4" w:space="0" w:color="auto"/>
              <w:left w:val="single" w:sz="4" w:space="0" w:color="auto"/>
              <w:bottom w:val="single" w:sz="4" w:space="0" w:color="auto"/>
              <w:right w:val="single" w:sz="4" w:space="0" w:color="auto"/>
            </w:tcBorders>
          </w:tcPr>
          <w:p w14:paraId="3476C5A1" w14:textId="77777777" w:rsidR="000B65A0" w:rsidRPr="00FC51A4" w:rsidRDefault="000B65A0" w:rsidP="00296EA3">
            <w:pPr>
              <w:spacing w:line="254" w:lineRule="auto"/>
              <w:rPr>
                <w:rFonts w:ascii="Times New Roman" w:hAnsi="Times New Roman"/>
                <w:lang w:val="lt-LT"/>
              </w:rPr>
            </w:pPr>
          </w:p>
        </w:tc>
      </w:tr>
      <w:tr w:rsidR="000B65A0" w:rsidRPr="00287F60" w14:paraId="592D1143" w14:textId="77777777" w:rsidTr="00103E15">
        <w:tc>
          <w:tcPr>
            <w:tcW w:w="709" w:type="dxa"/>
            <w:tcBorders>
              <w:top w:val="single" w:sz="4" w:space="0" w:color="auto"/>
              <w:left w:val="single" w:sz="4" w:space="0" w:color="auto"/>
              <w:bottom w:val="single" w:sz="4" w:space="0" w:color="auto"/>
              <w:right w:val="single" w:sz="4" w:space="0" w:color="auto"/>
            </w:tcBorders>
          </w:tcPr>
          <w:p w14:paraId="4C50D57C"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21.</w:t>
            </w:r>
          </w:p>
        </w:tc>
        <w:tc>
          <w:tcPr>
            <w:tcW w:w="1701" w:type="dxa"/>
            <w:tcBorders>
              <w:top w:val="single" w:sz="4" w:space="0" w:color="auto"/>
              <w:left w:val="single" w:sz="4" w:space="0" w:color="auto"/>
              <w:bottom w:val="single" w:sz="4" w:space="0" w:color="auto"/>
              <w:right w:val="single" w:sz="4" w:space="0" w:color="auto"/>
            </w:tcBorders>
          </w:tcPr>
          <w:p w14:paraId="541AE0F8" w14:textId="77777777" w:rsidR="000B65A0" w:rsidRPr="00FC51A4" w:rsidRDefault="000B65A0" w:rsidP="00296EA3">
            <w:pPr>
              <w:spacing w:line="256" w:lineRule="auto"/>
              <w:rPr>
                <w:rFonts w:ascii="Times New Roman" w:eastAsia="Calibri" w:hAnsi="Times New Roman"/>
                <w:lang w:val="lt-LT"/>
              </w:rPr>
            </w:pPr>
            <w:r w:rsidRPr="00FC51A4">
              <w:rPr>
                <w:rFonts w:ascii="Times New Roman" w:eastAsia="Calibri" w:hAnsi="Times New Roman"/>
                <w:lang w:val="lt-LT"/>
              </w:rPr>
              <w:t>Belaidžio ryšio spynų licencija</w:t>
            </w:r>
          </w:p>
        </w:tc>
        <w:tc>
          <w:tcPr>
            <w:tcW w:w="4536" w:type="dxa"/>
            <w:tcBorders>
              <w:top w:val="single" w:sz="4" w:space="0" w:color="auto"/>
              <w:left w:val="single" w:sz="4" w:space="0" w:color="auto"/>
              <w:bottom w:val="single" w:sz="4" w:space="0" w:color="auto"/>
              <w:right w:val="single" w:sz="4" w:space="0" w:color="auto"/>
            </w:tcBorders>
          </w:tcPr>
          <w:p w14:paraId="26356BA7" w14:textId="77777777" w:rsidR="000B65A0" w:rsidRPr="00FC51A4" w:rsidRDefault="000B65A0" w:rsidP="00296EA3">
            <w:pPr>
              <w:spacing w:line="256" w:lineRule="auto"/>
              <w:rPr>
                <w:rFonts w:ascii="Times New Roman" w:hAnsi="Times New Roman"/>
                <w:lang w:val="lt-LT"/>
              </w:rPr>
            </w:pPr>
            <w:r w:rsidRPr="00FC51A4">
              <w:rPr>
                <w:rFonts w:ascii="Times New Roman" w:hAnsi="Times New Roman"/>
                <w:lang w:val="lt-LT"/>
              </w:rPr>
              <w:t xml:space="preserve">Licencija reikalinga belaidėms spynoms aktyvuoti, kad jos galėtų veikti realiu laiku.  </w:t>
            </w:r>
          </w:p>
        </w:tc>
        <w:tc>
          <w:tcPr>
            <w:tcW w:w="3119" w:type="dxa"/>
            <w:tcBorders>
              <w:top w:val="single" w:sz="4" w:space="0" w:color="auto"/>
              <w:left w:val="single" w:sz="4" w:space="0" w:color="auto"/>
              <w:bottom w:val="single" w:sz="4" w:space="0" w:color="auto"/>
              <w:right w:val="single" w:sz="4" w:space="0" w:color="auto"/>
            </w:tcBorders>
          </w:tcPr>
          <w:p w14:paraId="6A6FAC2C" w14:textId="77777777" w:rsidR="000B65A0" w:rsidRPr="00FC51A4" w:rsidRDefault="000B65A0" w:rsidP="00296EA3">
            <w:pPr>
              <w:spacing w:line="254" w:lineRule="auto"/>
              <w:rPr>
                <w:rFonts w:ascii="Times New Roman" w:hAnsi="Times New Roman"/>
                <w:lang w:val="lt-LT"/>
              </w:rPr>
            </w:pPr>
          </w:p>
        </w:tc>
      </w:tr>
      <w:tr w:rsidR="006116B9" w:rsidRPr="00287F60" w14:paraId="590732EF" w14:textId="77777777" w:rsidTr="00103E15">
        <w:tc>
          <w:tcPr>
            <w:tcW w:w="709" w:type="dxa"/>
            <w:tcBorders>
              <w:top w:val="single" w:sz="4" w:space="0" w:color="auto"/>
              <w:left w:val="single" w:sz="4" w:space="0" w:color="auto"/>
              <w:bottom w:val="single" w:sz="4" w:space="0" w:color="auto"/>
              <w:right w:val="single" w:sz="4" w:space="0" w:color="auto"/>
            </w:tcBorders>
          </w:tcPr>
          <w:p w14:paraId="2C5D7B99" w14:textId="6D632D8B" w:rsidR="006116B9" w:rsidRPr="00FC51A4" w:rsidRDefault="006116B9" w:rsidP="00296EA3">
            <w:pPr>
              <w:spacing w:line="256" w:lineRule="auto"/>
              <w:rPr>
                <w:rFonts w:ascii="Times New Roman" w:eastAsia="Calibri" w:hAnsi="Times New Roman"/>
                <w:lang w:val="lt-LT"/>
              </w:rPr>
            </w:pPr>
            <w:r>
              <w:rPr>
                <w:rFonts w:ascii="Times New Roman" w:eastAsia="Calibri" w:hAnsi="Times New Roman"/>
                <w:lang w:val="lt-LT"/>
              </w:rPr>
              <w:t>22.</w:t>
            </w:r>
          </w:p>
        </w:tc>
        <w:tc>
          <w:tcPr>
            <w:tcW w:w="1701" w:type="dxa"/>
            <w:tcBorders>
              <w:top w:val="single" w:sz="4" w:space="0" w:color="auto"/>
              <w:left w:val="single" w:sz="4" w:space="0" w:color="auto"/>
              <w:bottom w:val="single" w:sz="4" w:space="0" w:color="auto"/>
              <w:right w:val="single" w:sz="4" w:space="0" w:color="auto"/>
            </w:tcBorders>
          </w:tcPr>
          <w:p w14:paraId="195B6172" w14:textId="3D1285C1" w:rsidR="006116B9" w:rsidRPr="00FC51A4" w:rsidRDefault="00032939" w:rsidP="00296EA3">
            <w:pPr>
              <w:spacing w:line="256" w:lineRule="auto"/>
              <w:rPr>
                <w:rFonts w:ascii="Times New Roman" w:eastAsia="Calibri" w:hAnsi="Times New Roman"/>
                <w:lang w:val="lt-LT"/>
              </w:rPr>
            </w:pPr>
            <w:r>
              <w:rPr>
                <w:rFonts w:ascii="Times New Roman" w:eastAsia="Calibri" w:hAnsi="Times New Roman"/>
                <w:lang w:val="lt-LT"/>
              </w:rPr>
              <w:t>Garantija</w:t>
            </w:r>
          </w:p>
        </w:tc>
        <w:tc>
          <w:tcPr>
            <w:tcW w:w="4536" w:type="dxa"/>
            <w:tcBorders>
              <w:top w:val="single" w:sz="4" w:space="0" w:color="auto"/>
              <w:left w:val="single" w:sz="4" w:space="0" w:color="auto"/>
              <w:bottom w:val="single" w:sz="4" w:space="0" w:color="auto"/>
              <w:right w:val="single" w:sz="4" w:space="0" w:color="auto"/>
            </w:tcBorders>
          </w:tcPr>
          <w:p w14:paraId="61B6031E" w14:textId="7404B48B" w:rsidR="006116B9" w:rsidRPr="00FC51A4" w:rsidRDefault="00032939" w:rsidP="00296EA3">
            <w:pPr>
              <w:spacing w:line="256" w:lineRule="auto"/>
              <w:rPr>
                <w:rFonts w:ascii="Times New Roman" w:hAnsi="Times New Roman"/>
                <w:lang w:val="lt-LT"/>
              </w:rPr>
            </w:pPr>
            <w:r w:rsidRPr="00032939">
              <w:rPr>
                <w:rFonts w:ascii="Times New Roman" w:hAnsi="Times New Roman"/>
                <w:lang w:val="lt-LT"/>
              </w:rPr>
              <w:t>Įrangai turi būti suteikiama ne trumpesnė kaip 12 mėnesių garantija, kuri pradedama skaičiuoti nuo Įrangos priėmimo-perdavimo akto pasirašymo dienos.</w:t>
            </w:r>
          </w:p>
        </w:tc>
        <w:tc>
          <w:tcPr>
            <w:tcW w:w="3119" w:type="dxa"/>
            <w:tcBorders>
              <w:top w:val="single" w:sz="4" w:space="0" w:color="auto"/>
              <w:left w:val="single" w:sz="4" w:space="0" w:color="auto"/>
              <w:bottom w:val="single" w:sz="4" w:space="0" w:color="auto"/>
              <w:right w:val="single" w:sz="4" w:space="0" w:color="auto"/>
            </w:tcBorders>
          </w:tcPr>
          <w:p w14:paraId="1EA2724A" w14:textId="77777777" w:rsidR="006116B9" w:rsidRPr="00FC51A4" w:rsidRDefault="006116B9" w:rsidP="00296EA3">
            <w:pPr>
              <w:spacing w:line="254" w:lineRule="auto"/>
              <w:rPr>
                <w:rFonts w:ascii="Times New Roman" w:hAnsi="Times New Roman"/>
                <w:lang w:val="lt-LT"/>
              </w:rPr>
            </w:pPr>
          </w:p>
        </w:tc>
      </w:tr>
    </w:tbl>
    <w:p w14:paraId="30FC2C27" w14:textId="77777777" w:rsidR="000B65A0" w:rsidRPr="00FC51A4" w:rsidRDefault="000B65A0" w:rsidP="000B65A0">
      <w:pPr>
        <w:tabs>
          <w:tab w:val="left" w:pos="8835"/>
        </w:tabs>
        <w:spacing w:after="0" w:line="240" w:lineRule="auto"/>
        <w:rPr>
          <w:rFonts w:ascii="Times New Roman" w:hAnsi="Times New Roman"/>
          <w:lang w:val="lt-LT" w:eastAsia="zh-CN"/>
        </w:rPr>
      </w:pPr>
    </w:p>
    <w:p w14:paraId="5536B4D3" w14:textId="77777777" w:rsidR="000B65A0" w:rsidRPr="00FC51A4" w:rsidRDefault="000B65A0" w:rsidP="000B65A0">
      <w:pPr>
        <w:tabs>
          <w:tab w:val="left" w:pos="8835"/>
        </w:tabs>
        <w:spacing w:after="0" w:line="240" w:lineRule="auto"/>
        <w:rPr>
          <w:rFonts w:ascii="Times New Roman" w:hAnsi="Times New Roman"/>
          <w:lang w:val="lt-LT" w:eastAsia="zh-CN"/>
        </w:rPr>
      </w:pPr>
    </w:p>
    <w:p w14:paraId="275A7FDA" w14:textId="4085408B" w:rsidR="000B65A0" w:rsidRPr="00FC51A4" w:rsidRDefault="00CE56B2" w:rsidP="00D64CBF">
      <w:pPr>
        <w:ind w:firstLine="567"/>
        <w:rPr>
          <w:rFonts w:ascii="Times New Roman" w:eastAsia="Calibri" w:hAnsi="Times New Roman"/>
          <w:b/>
          <w:i/>
          <w:iCs/>
          <w:color w:val="FF0000"/>
          <w:lang w:val="lt-LT" w:eastAsia="lt-LT"/>
        </w:rPr>
      </w:pPr>
      <w:r w:rsidRPr="00FC51A4">
        <w:rPr>
          <w:rFonts w:ascii="Times New Roman" w:eastAsia="Calibri" w:hAnsi="Times New Roman"/>
          <w:b/>
          <w:i/>
          <w:iCs/>
          <w:color w:val="FF0000"/>
          <w:lang w:val="lt-LT" w:eastAsia="lt-LT"/>
        </w:rPr>
        <w:t>TIEKĖJAS PRIVALO UŽPILDYTI TECHNINĘ SPECIFIKACIJĄ IR JĄ PATEIKTI KARTU SU PASIŪLYMU. Neužpildžius techninės specifikacijos siūlomo produkto stulpelio, pasiūlymas bus atmestas.</w:t>
      </w:r>
    </w:p>
    <w:p w14:paraId="6F6F1431" w14:textId="13668860" w:rsidR="00EC0A7D" w:rsidRPr="00FC51A4" w:rsidRDefault="00EC0A7D" w:rsidP="00EC0A7D">
      <w:pPr>
        <w:ind w:firstLine="567"/>
        <w:jc w:val="both"/>
        <w:rPr>
          <w:rFonts w:ascii="Times New Roman" w:eastAsia="Calibri" w:hAnsi="Times New Roman"/>
          <w:b/>
          <w:i/>
          <w:iCs/>
          <w:color w:val="FF0000"/>
          <w:lang w:val="lt-LT" w:eastAsia="lt-LT"/>
        </w:rPr>
      </w:pPr>
      <w:r w:rsidRPr="00FC51A4">
        <w:rPr>
          <w:rFonts w:ascii="Times New Roman" w:hAnsi="Times New Roman"/>
          <w:i/>
          <w:iCs/>
          <w:sz w:val="24"/>
          <w:lang w:val="lt-LT"/>
        </w:rPr>
        <w:t>Šiose specifikacijose pateiktos nuorodos į standartus/technologijas/prekės ženklus yra tik rekomendacinio pobūdžio, todėl standartai/technologijos/prekės ženklai galima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p>
    <w:sectPr w:rsidR="00EC0A7D" w:rsidRPr="00FC51A4" w:rsidSect="00F2717C">
      <w:pgSz w:w="11906" w:h="16838"/>
      <w:pgMar w:top="426" w:right="567" w:bottom="1134" w:left="147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16D5E" w14:textId="77777777" w:rsidR="00901633" w:rsidRDefault="00901633" w:rsidP="004568B9">
      <w:pPr>
        <w:spacing w:after="0" w:line="240" w:lineRule="auto"/>
      </w:pPr>
      <w:r>
        <w:separator/>
      </w:r>
    </w:p>
  </w:endnote>
  <w:endnote w:type="continuationSeparator" w:id="0">
    <w:p w14:paraId="30B51B4E" w14:textId="77777777" w:rsidR="00901633" w:rsidRDefault="00901633" w:rsidP="00456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A9988" w14:textId="77777777" w:rsidR="00901633" w:rsidRDefault="00901633" w:rsidP="004568B9">
      <w:pPr>
        <w:spacing w:after="0" w:line="240" w:lineRule="auto"/>
      </w:pPr>
      <w:r>
        <w:separator/>
      </w:r>
    </w:p>
  </w:footnote>
  <w:footnote w:type="continuationSeparator" w:id="0">
    <w:p w14:paraId="02ADA2EA" w14:textId="77777777" w:rsidR="00901633" w:rsidRDefault="00901633" w:rsidP="004568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8968B7"/>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511301BF"/>
    <w:multiLevelType w:val="hybridMultilevel"/>
    <w:tmpl w:val="38DCA5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4846FA9"/>
    <w:multiLevelType w:val="hybridMultilevel"/>
    <w:tmpl w:val="DD4C4B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12939608">
    <w:abstractNumId w:val="2"/>
  </w:num>
  <w:num w:numId="2" w16cid:durableId="16583421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4659710">
    <w:abstractNumId w:val="0"/>
  </w:num>
  <w:num w:numId="4" w16cid:durableId="12330037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626"/>
    <w:rsid w:val="000145F9"/>
    <w:rsid w:val="00032939"/>
    <w:rsid w:val="00035AAE"/>
    <w:rsid w:val="00041BB0"/>
    <w:rsid w:val="00042A08"/>
    <w:rsid w:val="000807E6"/>
    <w:rsid w:val="000A1BAA"/>
    <w:rsid w:val="000A275A"/>
    <w:rsid w:val="000B65A0"/>
    <w:rsid w:val="000F51C1"/>
    <w:rsid w:val="00103D1E"/>
    <w:rsid w:val="00103E15"/>
    <w:rsid w:val="00142934"/>
    <w:rsid w:val="00147DAD"/>
    <w:rsid w:val="001530F5"/>
    <w:rsid w:val="00156626"/>
    <w:rsid w:val="001F5424"/>
    <w:rsid w:val="00201313"/>
    <w:rsid w:val="00221032"/>
    <w:rsid w:val="0023754A"/>
    <w:rsid w:val="002474E5"/>
    <w:rsid w:val="00250552"/>
    <w:rsid w:val="00252546"/>
    <w:rsid w:val="002800FF"/>
    <w:rsid w:val="0028596C"/>
    <w:rsid w:val="00287F60"/>
    <w:rsid w:val="002C4F14"/>
    <w:rsid w:val="002C7557"/>
    <w:rsid w:val="003C5520"/>
    <w:rsid w:val="003D34FC"/>
    <w:rsid w:val="003F10BC"/>
    <w:rsid w:val="004268DE"/>
    <w:rsid w:val="00435DAF"/>
    <w:rsid w:val="004568B9"/>
    <w:rsid w:val="00494C59"/>
    <w:rsid w:val="0049597D"/>
    <w:rsid w:val="004965BE"/>
    <w:rsid w:val="004B1F3E"/>
    <w:rsid w:val="005430B1"/>
    <w:rsid w:val="00552D5C"/>
    <w:rsid w:val="00590A72"/>
    <w:rsid w:val="005B6165"/>
    <w:rsid w:val="005F0B19"/>
    <w:rsid w:val="005F6B02"/>
    <w:rsid w:val="00602486"/>
    <w:rsid w:val="006116B9"/>
    <w:rsid w:val="006125FD"/>
    <w:rsid w:val="0068342A"/>
    <w:rsid w:val="006D0520"/>
    <w:rsid w:val="006E24FD"/>
    <w:rsid w:val="006E5465"/>
    <w:rsid w:val="00763EAD"/>
    <w:rsid w:val="00794203"/>
    <w:rsid w:val="007A4BCC"/>
    <w:rsid w:val="007B2B88"/>
    <w:rsid w:val="007B3CBC"/>
    <w:rsid w:val="007D5062"/>
    <w:rsid w:val="007E3634"/>
    <w:rsid w:val="00804330"/>
    <w:rsid w:val="00864CE1"/>
    <w:rsid w:val="008A1FF8"/>
    <w:rsid w:val="008B07E9"/>
    <w:rsid w:val="008B3782"/>
    <w:rsid w:val="008B5666"/>
    <w:rsid w:val="008C452E"/>
    <w:rsid w:val="00901633"/>
    <w:rsid w:val="00920647"/>
    <w:rsid w:val="00924652"/>
    <w:rsid w:val="0095177C"/>
    <w:rsid w:val="009522AD"/>
    <w:rsid w:val="00960811"/>
    <w:rsid w:val="009725B1"/>
    <w:rsid w:val="0098545D"/>
    <w:rsid w:val="009F236B"/>
    <w:rsid w:val="00A0244E"/>
    <w:rsid w:val="00A05DD9"/>
    <w:rsid w:val="00A07C30"/>
    <w:rsid w:val="00A1538B"/>
    <w:rsid w:val="00A231BE"/>
    <w:rsid w:val="00A4131B"/>
    <w:rsid w:val="00A64342"/>
    <w:rsid w:val="00A74A2E"/>
    <w:rsid w:val="00AB7944"/>
    <w:rsid w:val="00AC09DB"/>
    <w:rsid w:val="00AC6763"/>
    <w:rsid w:val="00AD2255"/>
    <w:rsid w:val="00AF2E81"/>
    <w:rsid w:val="00B00308"/>
    <w:rsid w:val="00B03705"/>
    <w:rsid w:val="00B11F1D"/>
    <w:rsid w:val="00B23C1C"/>
    <w:rsid w:val="00B359B5"/>
    <w:rsid w:val="00BC1631"/>
    <w:rsid w:val="00BC1BDC"/>
    <w:rsid w:val="00C15D1B"/>
    <w:rsid w:val="00C16A04"/>
    <w:rsid w:val="00C368D9"/>
    <w:rsid w:val="00C56C4A"/>
    <w:rsid w:val="00CA59F6"/>
    <w:rsid w:val="00CE2495"/>
    <w:rsid w:val="00CE56B2"/>
    <w:rsid w:val="00CF696A"/>
    <w:rsid w:val="00D36639"/>
    <w:rsid w:val="00D61D2B"/>
    <w:rsid w:val="00D64CBF"/>
    <w:rsid w:val="00D83EE3"/>
    <w:rsid w:val="00DE1741"/>
    <w:rsid w:val="00E3406F"/>
    <w:rsid w:val="00E66C22"/>
    <w:rsid w:val="00EC0A7D"/>
    <w:rsid w:val="00F04F3F"/>
    <w:rsid w:val="00F2717C"/>
    <w:rsid w:val="00F734E3"/>
    <w:rsid w:val="00FB5B28"/>
    <w:rsid w:val="00FC51A4"/>
    <w:rsid w:val="00FE40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825BD"/>
  <w15:chartTrackingRefBased/>
  <w15:docId w15:val="{27942F56-97D0-47B6-8105-1169E4FA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626"/>
    <w:pPr>
      <w:spacing w:after="200" w:line="276" w:lineRule="auto"/>
    </w:pPr>
    <w:rPr>
      <w:rFonts w:ascii="Calibri" w:eastAsia="Times New Roman"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56626"/>
    <w:pPr>
      <w:ind w:left="720"/>
      <w:contextualSpacing/>
    </w:pPr>
  </w:style>
  <w:style w:type="paragraph" w:customStyle="1" w:styleId="Default">
    <w:name w:val="Default"/>
    <w:rsid w:val="006125F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C1BDC"/>
    <w:rPr>
      <w:rFonts w:ascii="Calibri" w:eastAsia="Times New Roman" w:hAnsi="Calibri" w:cs="Times New Roman"/>
      <w:lang w:val="en-US"/>
    </w:rPr>
  </w:style>
  <w:style w:type="character" w:styleId="CommentReference">
    <w:name w:val="annotation reference"/>
    <w:basedOn w:val="DefaultParagraphFont"/>
    <w:uiPriority w:val="99"/>
    <w:semiHidden/>
    <w:unhideWhenUsed/>
    <w:rsid w:val="00287F60"/>
    <w:rPr>
      <w:sz w:val="16"/>
      <w:szCs w:val="16"/>
    </w:rPr>
  </w:style>
  <w:style w:type="paragraph" w:styleId="CommentText">
    <w:name w:val="annotation text"/>
    <w:basedOn w:val="Normal"/>
    <w:link w:val="CommentTextChar"/>
    <w:uiPriority w:val="99"/>
    <w:unhideWhenUsed/>
    <w:rsid w:val="00287F60"/>
    <w:pPr>
      <w:spacing w:line="240" w:lineRule="auto"/>
    </w:pPr>
    <w:rPr>
      <w:sz w:val="20"/>
      <w:szCs w:val="20"/>
    </w:rPr>
  </w:style>
  <w:style w:type="character" w:customStyle="1" w:styleId="CommentTextChar">
    <w:name w:val="Comment Text Char"/>
    <w:basedOn w:val="DefaultParagraphFont"/>
    <w:link w:val="CommentText"/>
    <w:uiPriority w:val="99"/>
    <w:rsid w:val="00287F60"/>
    <w:rPr>
      <w:rFonts w:ascii="Calibri" w:eastAsia="Times New Roman"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87F60"/>
    <w:rPr>
      <w:b/>
      <w:bCs/>
    </w:rPr>
  </w:style>
  <w:style w:type="character" w:customStyle="1" w:styleId="CommentSubjectChar">
    <w:name w:val="Comment Subject Char"/>
    <w:basedOn w:val="CommentTextChar"/>
    <w:link w:val="CommentSubject"/>
    <w:uiPriority w:val="99"/>
    <w:semiHidden/>
    <w:rsid w:val="00287F60"/>
    <w:rPr>
      <w:rFonts w:ascii="Calibri" w:eastAsia="Times New Roman" w:hAnsi="Calibri" w:cs="Times New Roman"/>
      <w:b/>
      <w:bCs/>
      <w:sz w:val="20"/>
      <w:szCs w:val="20"/>
      <w:lang w:val="en-US"/>
    </w:rPr>
  </w:style>
  <w:style w:type="character" w:styleId="Hyperlink">
    <w:name w:val="Hyperlink"/>
    <w:basedOn w:val="DefaultParagraphFont"/>
    <w:uiPriority w:val="99"/>
    <w:unhideWhenUsed/>
    <w:rsid w:val="00AC6763"/>
    <w:rPr>
      <w:color w:val="0563C1" w:themeColor="hyperlink"/>
      <w:u w:val="single"/>
    </w:rPr>
  </w:style>
  <w:style w:type="character" w:styleId="UnresolvedMention">
    <w:name w:val="Unresolved Mention"/>
    <w:basedOn w:val="DefaultParagraphFont"/>
    <w:uiPriority w:val="99"/>
    <w:semiHidden/>
    <w:unhideWhenUsed/>
    <w:rsid w:val="00AC6763"/>
    <w:rPr>
      <w:color w:val="605E5C"/>
      <w:shd w:val="clear" w:color="auto" w:fill="E1DFDD"/>
    </w:rPr>
  </w:style>
  <w:style w:type="paragraph" w:customStyle="1" w:styleId="pf0">
    <w:name w:val="pf0"/>
    <w:basedOn w:val="Normal"/>
    <w:rsid w:val="00B11F1D"/>
    <w:pPr>
      <w:spacing w:before="100" w:beforeAutospacing="1" w:after="100" w:afterAutospacing="1" w:line="240" w:lineRule="auto"/>
    </w:pPr>
    <w:rPr>
      <w:rFonts w:ascii="Times New Roman" w:hAnsi="Times New Roman"/>
      <w:sz w:val="24"/>
      <w:szCs w:val="24"/>
      <w:lang w:val="lt-LT" w:eastAsia="lt-LT"/>
    </w:rPr>
  </w:style>
  <w:style w:type="character" w:customStyle="1" w:styleId="cf01">
    <w:name w:val="cf01"/>
    <w:basedOn w:val="DefaultParagraphFont"/>
    <w:rsid w:val="00B11F1D"/>
    <w:rPr>
      <w:rFonts w:ascii="Segoe UI" w:hAnsi="Segoe UI" w:cs="Segoe UI" w:hint="default"/>
      <w:sz w:val="18"/>
      <w:szCs w:val="18"/>
    </w:rPr>
  </w:style>
  <w:style w:type="character" w:customStyle="1" w:styleId="cf11">
    <w:name w:val="cf11"/>
    <w:basedOn w:val="DefaultParagraphFont"/>
    <w:rsid w:val="00B11F1D"/>
    <w:rPr>
      <w:rFonts w:ascii="Segoe UI" w:hAnsi="Segoe UI" w:cs="Segoe UI" w:hint="default"/>
      <w:sz w:val="18"/>
      <w:szCs w:val="18"/>
      <w:shd w:val="clear" w:color="auto" w:fill="FFFFFF"/>
    </w:rPr>
  </w:style>
  <w:style w:type="character" w:customStyle="1" w:styleId="cf21">
    <w:name w:val="cf21"/>
    <w:basedOn w:val="DefaultParagraphFont"/>
    <w:rsid w:val="00B11F1D"/>
    <w:rPr>
      <w:rFonts w:ascii="Segoe UI" w:hAnsi="Segoe UI" w:cs="Segoe UI" w:hint="default"/>
      <w:sz w:val="18"/>
      <w:szCs w:val="18"/>
    </w:rPr>
  </w:style>
  <w:style w:type="character" w:customStyle="1" w:styleId="cf31">
    <w:name w:val="cf31"/>
    <w:basedOn w:val="DefaultParagraphFont"/>
    <w:rsid w:val="00B11F1D"/>
    <w:rPr>
      <w:rFonts w:ascii="Segoe UI" w:hAnsi="Segoe UI" w:cs="Segoe UI" w:hint="default"/>
      <w:sz w:val="18"/>
      <w:szCs w:val="18"/>
    </w:rPr>
  </w:style>
  <w:style w:type="character" w:customStyle="1" w:styleId="cf51">
    <w:name w:val="cf51"/>
    <w:basedOn w:val="DefaultParagraphFont"/>
    <w:rsid w:val="00B11F1D"/>
    <w:rPr>
      <w:rFonts w:ascii="Segoe UI" w:hAnsi="Segoe UI" w:cs="Segoe UI" w:hint="default"/>
      <w:i/>
      <w:iCs/>
      <w:sz w:val="18"/>
      <w:szCs w:val="18"/>
    </w:rPr>
  </w:style>
  <w:style w:type="character" w:customStyle="1" w:styleId="cf61">
    <w:name w:val="cf61"/>
    <w:basedOn w:val="DefaultParagraphFont"/>
    <w:rsid w:val="00B11F1D"/>
    <w:rPr>
      <w:rFonts w:ascii="Segoe UI" w:hAnsi="Segoe UI" w:cs="Segoe UI" w:hint="default"/>
      <w:b/>
      <w:bCs/>
      <w:sz w:val="18"/>
      <w:szCs w:val="18"/>
    </w:rPr>
  </w:style>
  <w:style w:type="paragraph" w:styleId="NormalWeb">
    <w:name w:val="Normal (Web)"/>
    <w:basedOn w:val="Normal"/>
    <w:uiPriority w:val="99"/>
    <w:semiHidden/>
    <w:unhideWhenUsed/>
    <w:rsid w:val="00B11F1D"/>
    <w:pPr>
      <w:spacing w:before="100" w:beforeAutospacing="1" w:after="100" w:afterAutospacing="1" w:line="240" w:lineRule="auto"/>
    </w:pPr>
    <w:rPr>
      <w:rFonts w:ascii="Times New Roman" w:hAnsi="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9859392896755459B23C8F2A95205C8" ma:contentTypeVersion="14" ma:contentTypeDescription="Create a new document." ma:contentTypeScope="" ma:versionID="f2aedc06d28b28cfb2a66d6e6ae86271">
  <xsd:schema xmlns:xsd="http://www.w3.org/2001/XMLSchema" xmlns:xs="http://www.w3.org/2001/XMLSchema" xmlns:p="http://schemas.microsoft.com/office/2006/metadata/properties" xmlns:ns2="91320005-6b5c-436d-965c-8292ae1bfb3a" xmlns:ns3="890623a0-8790-4924-9585-03284b07e573" targetNamespace="http://schemas.microsoft.com/office/2006/metadata/properties" ma:root="true" ma:fieldsID="a47011d4835a4296aed1d31a90250fcd" ns2:_="" ns3:_="">
    <xsd:import namespace="91320005-6b5c-436d-965c-8292ae1bfb3a"/>
    <xsd:import namespace="890623a0-8790-4924-9585-03284b07e573"/>
    <xsd:element name="properties">
      <xsd:complexType>
        <xsd:sequence>
          <xsd:element name="documentManagement">
            <xsd:complexType>
              <xsd:all>
                <xsd:element ref="ns2:MediaServiceAutoTags" minOccurs="0"/>
                <xsd:element ref="ns2:MediaServiceOCR" minOccurs="0"/>
                <xsd:element ref="ns2:MediaServiceLocation" minOccurs="0"/>
                <xsd:element ref="ns2:MediaServiceAutoKeyPoints" minOccurs="0"/>
                <xsd:element ref="ns2:MediaServiceKeyPoints" minOccurs="0"/>
                <xsd:element ref="ns2:MediaServiceObjectDetectorVersions" minOccurs="0"/>
                <xsd:element ref="ns2:MediaServiceSearchProperties" minOccurs="0"/>
                <xsd:element ref="ns2:MediaServiceMetadata" minOccurs="0"/>
                <xsd:element ref="ns2:MediaServiceFastMetadata"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320005-6b5c-436d-965c-8292ae1bfb3a" elementFormDefault="qualified">
    <xsd:import namespace="http://schemas.microsoft.com/office/2006/documentManagement/types"/>
    <xsd:import namespace="http://schemas.microsoft.com/office/infopath/2007/PartnerControls"/>
    <xsd:element name="MediaServiceAutoTags" ma:index="8" nillable="true" ma:displayName="Tags" ma:internalName="MediaServiceAutoTags" ma:readOnly="true">
      <xsd:simpleType>
        <xsd:restriction base="dms:Text"/>
      </xsd:simpleType>
    </xsd:element>
    <xsd:element name="MediaServiceOCR" ma:index="9" nillable="true" ma:displayName="Extracted Text" ma:internalName="MediaServiceOCR" ma:readOnly="true">
      <xsd:simpleType>
        <xsd:restriction base="dms:Note">
          <xsd:maxLength value="255"/>
        </xsd:restriction>
      </xsd:simpleType>
    </xsd:element>
    <xsd:element name="MediaServiceLocation" ma:index="10" nillable="true" ma:displayName="Location" ma:internalName="MediaServiceLocatio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ObjectDetectorVersions" ma:index="1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33e392-328c-43c8-9eed-a8daa73352e0" ma:termSetId="09814cd3-568e-fe90-9814-8d621ff8fb84" ma:anchorId="fba54fb3-c3e1-fe81-a776-ca4b69148c4d" ma:open="true" ma:isKeyword="false">
      <xsd:complexType>
        <xsd:sequence>
          <xsd:element ref="pc:Terms" minOccurs="0" maxOccurs="1"/>
        </xsd:sequence>
      </xsd:complex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0623a0-8790-4924-9585-03284b07e573"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5404cec3-a2d5-4049-94b0-fc4df12bbc80}" ma:internalName="TaxCatchAll" ma:showField="CatchAllData" ma:web="890623a0-8790-4924-9585-03284b07e5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1320005-6b5c-436d-965c-8292ae1bfb3a">
      <Terms xmlns="http://schemas.microsoft.com/office/infopath/2007/PartnerControls"/>
    </lcf76f155ced4ddcb4097134ff3c332f>
    <TaxCatchAll xmlns="890623a0-8790-4924-9585-03284b07e573" xsi:nil="true"/>
  </documentManagement>
</p:properties>
</file>

<file path=customXml/itemProps1.xml><?xml version="1.0" encoding="utf-8"?>
<ds:datastoreItem xmlns:ds="http://schemas.openxmlformats.org/officeDocument/2006/customXml" ds:itemID="{55C15E14-983D-41E8-B9DE-65DBC0913E0D}">
  <ds:schemaRefs>
    <ds:schemaRef ds:uri="http://schemas.microsoft.com/sharepoint/v3/contenttype/forms"/>
  </ds:schemaRefs>
</ds:datastoreItem>
</file>

<file path=customXml/itemProps2.xml><?xml version="1.0" encoding="utf-8"?>
<ds:datastoreItem xmlns:ds="http://schemas.openxmlformats.org/officeDocument/2006/customXml" ds:itemID="{30E28653-F74B-40DC-A7E8-243952FD41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320005-6b5c-436d-965c-8292ae1bfb3a"/>
    <ds:schemaRef ds:uri="890623a0-8790-4924-9585-03284b07e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33C9E0-D491-4184-9343-A2CC886C3CCC}">
  <ds:schemaRefs>
    <ds:schemaRef ds:uri="http://schemas.microsoft.com/office/2006/metadata/properties"/>
    <ds:schemaRef ds:uri="http://schemas.microsoft.com/office/infopath/2007/PartnerControls"/>
    <ds:schemaRef ds:uri="91320005-6b5c-436d-965c-8292ae1bfb3a"/>
    <ds:schemaRef ds:uri="890623a0-8790-4924-9585-03284b07e573"/>
  </ds:schemaRefs>
</ds:datastoreItem>
</file>

<file path=docMetadata/LabelInfo.xml><?xml version="1.0" encoding="utf-8"?>
<clbl:labelList xmlns:clbl="http://schemas.microsoft.com/office/2020/mipLabelMetadata">
  <clbl:label id="{26e060a4-8ed0-4181-90a0-3904d5bc9959}" enabled="0" method="" siteId="{26e060a4-8ed0-4181-90a0-3904d5bc9959}" removed="1"/>
</clbl:labelList>
</file>

<file path=docProps/app.xml><?xml version="1.0" encoding="utf-8"?>
<Properties xmlns="http://schemas.openxmlformats.org/officeDocument/2006/extended-properties" xmlns:vt="http://schemas.openxmlformats.org/officeDocument/2006/docPropsVTypes">
  <Template>Normal</Template>
  <TotalTime>46</TotalTime>
  <Pages>8</Pages>
  <Words>10457</Words>
  <Characters>5961</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Valentinas</dc:creator>
  <cp:keywords/>
  <dc:description/>
  <cp:lastModifiedBy>Laura Šemetienė</cp:lastModifiedBy>
  <cp:revision>14</cp:revision>
  <dcterms:created xsi:type="dcterms:W3CDTF">2026-08-03T13:33:00Z</dcterms:created>
  <dcterms:modified xsi:type="dcterms:W3CDTF">2026-08-04T06:48:00Z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0x01010039859392896755459B23C8F2A95205C8</vt:lpwstr>
  </property>
  <property fmtid="{D5CDD505-2E9C-101B-9397-08002B2CF9AE}" pid="3" name="Order">
    <vt:r8>1399600</vt:r8>
  </property>
  <property fmtid="{D5CDD505-2E9C-101B-9397-08002B2CF9AE}" pid="4" name="GUID">
    <vt:lpwstr>ddb78388-b3ed-4892-9d36-cf3a5f2a533b</vt:lpwstr>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MediaServiceImageTags">
    <vt:lpwstr/>
  </property>
</Properties>
</file>